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E63A2" w14:textId="02AFE7F1" w:rsidR="00BB5B47" w:rsidRPr="005A5862" w:rsidRDefault="00BB5B47" w:rsidP="00BB5B47">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30</w:t>
      </w:r>
      <w:r w:rsidRPr="005A5862">
        <w:rPr>
          <w:bCs/>
          <w:noProof w:val="0"/>
          <w:sz w:val="24"/>
          <w:szCs w:val="24"/>
        </w:rPr>
        <w:tab/>
        <w:t>R2-2</w:t>
      </w:r>
      <w:r>
        <w:rPr>
          <w:bCs/>
          <w:noProof w:val="0"/>
          <w:sz w:val="24"/>
          <w:szCs w:val="24"/>
        </w:rPr>
        <w:t>5</w:t>
      </w:r>
      <w:r w:rsidR="00DB4DA5">
        <w:rPr>
          <w:bCs/>
          <w:noProof w:val="0"/>
          <w:sz w:val="24"/>
          <w:szCs w:val="24"/>
        </w:rPr>
        <w:t>04102</w:t>
      </w:r>
    </w:p>
    <w:p w14:paraId="3723E1D3" w14:textId="66FEC5D1" w:rsidR="005432D9" w:rsidRPr="005A5862" w:rsidRDefault="00FB5771" w:rsidP="00541A65">
      <w:pPr>
        <w:pStyle w:val="Header"/>
        <w:tabs>
          <w:tab w:val="right" w:pos="9641"/>
        </w:tabs>
        <w:rPr>
          <w:rFonts w:eastAsia="SimSun"/>
          <w:bCs/>
          <w:sz w:val="24"/>
          <w:szCs w:val="24"/>
          <w:lang w:eastAsia="zh-CN"/>
        </w:rPr>
      </w:pPr>
      <w:r w:rsidRPr="00FB5771">
        <w:rPr>
          <w:sz w:val="24"/>
        </w:rPr>
        <w:t xml:space="preserve">Saint Julian’s, </w:t>
      </w:r>
      <w:r w:rsidR="00BB5B47">
        <w:rPr>
          <w:sz w:val="24"/>
        </w:rPr>
        <w:t>Malta</w:t>
      </w:r>
      <w:r w:rsidR="00BB5B47" w:rsidRPr="009C57AF">
        <w:rPr>
          <w:sz w:val="24"/>
        </w:rPr>
        <w:t xml:space="preserve">, </w:t>
      </w:r>
      <w:r w:rsidR="00BB5B47">
        <w:rPr>
          <w:sz w:val="24"/>
        </w:rPr>
        <w:t>19</w:t>
      </w:r>
      <w:r w:rsidR="00BB5B47" w:rsidRPr="009C57AF">
        <w:rPr>
          <w:sz w:val="24"/>
        </w:rPr>
        <w:t xml:space="preserve"> – </w:t>
      </w:r>
      <w:r w:rsidR="00BB5B47">
        <w:rPr>
          <w:sz w:val="24"/>
        </w:rPr>
        <w:t>23</w:t>
      </w:r>
      <w:r w:rsidR="00BB5B47" w:rsidRPr="009C57AF">
        <w:rPr>
          <w:sz w:val="24"/>
        </w:rPr>
        <w:t xml:space="preserve"> </w:t>
      </w:r>
      <w:r w:rsidR="00BB5B47">
        <w:rPr>
          <w:sz w:val="24"/>
        </w:rPr>
        <w:t>May</w:t>
      </w:r>
      <w:r w:rsidR="00BB5B47" w:rsidRPr="009C57AF">
        <w:rPr>
          <w:sz w:val="24"/>
        </w:rPr>
        <w:t xml:space="preserve"> 2025</w:t>
      </w:r>
      <w:r w:rsidR="00BB5B47">
        <w:rPr>
          <w:sz w:val="24"/>
        </w:rPr>
        <w:tab/>
      </w:r>
    </w:p>
    <w:p w14:paraId="403CB9C0" w14:textId="77777777" w:rsidR="00A209D6" w:rsidRDefault="00A209D6" w:rsidP="00A209D6">
      <w:pPr>
        <w:pStyle w:val="Header"/>
        <w:rPr>
          <w:bCs/>
          <w:noProof w:val="0"/>
          <w:sz w:val="24"/>
        </w:rPr>
      </w:pPr>
    </w:p>
    <w:p w14:paraId="0D04DE0E" w14:textId="0CCB16FF" w:rsidR="008B549E" w:rsidRPr="00B266B0" w:rsidRDefault="008B549E" w:rsidP="008B549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1077F">
        <w:rPr>
          <w:rFonts w:cs="Arial"/>
          <w:b/>
          <w:bCs/>
          <w:sz w:val="24"/>
          <w:lang w:eastAsia="ja-JP"/>
        </w:rPr>
        <w:t>8</w:t>
      </w:r>
      <w:r>
        <w:rPr>
          <w:rFonts w:cs="Arial"/>
          <w:b/>
          <w:bCs/>
          <w:sz w:val="24"/>
          <w:lang w:eastAsia="ja-JP"/>
        </w:rPr>
        <w:t>.</w:t>
      </w:r>
      <w:r w:rsidR="0071077F">
        <w:rPr>
          <w:rFonts w:cs="Arial"/>
          <w:b/>
          <w:bCs/>
          <w:sz w:val="24"/>
          <w:lang w:eastAsia="ja-JP"/>
        </w:rPr>
        <w:t>1</w:t>
      </w:r>
      <w:r>
        <w:rPr>
          <w:rFonts w:cs="Arial"/>
          <w:b/>
          <w:bCs/>
          <w:sz w:val="24"/>
          <w:lang w:eastAsia="ja-JP"/>
        </w:rPr>
        <w:t>.</w:t>
      </w:r>
      <w:r w:rsidR="0071077F">
        <w:rPr>
          <w:rFonts w:cs="Arial"/>
          <w:b/>
          <w:bCs/>
          <w:sz w:val="24"/>
          <w:lang w:eastAsia="ja-JP"/>
        </w:rPr>
        <w:t>2.3</w:t>
      </w:r>
    </w:p>
    <w:p w14:paraId="0EC781B3" w14:textId="77777777" w:rsidR="008B549E" w:rsidRPr="00B266B0" w:rsidRDefault="008B549E" w:rsidP="008B549E">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16C775DD" w14:textId="5038C8CE" w:rsidR="008B549E" w:rsidRDefault="008B549E" w:rsidP="008B549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1077F" w:rsidRPr="0071077F">
        <w:rPr>
          <w:rFonts w:ascii="Arial" w:hAnsi="Arial" w:cs="Arial"/>
          <w:b/>
          <w:bCs/>
          <w:sz w:val="24"/>
        </w:rPr>
        <w:t>Reporting of applicability and inference configurations</w:t>
      </w:r>
    </w:p>
    <w:p w14:paraId="7D015DD9" w14:textId="3F1B3B7D" w:rsidR="008B549E" w:rsidRPr="00B266B0" w:rsidRDefault="008B549E" w:rsidP="008B549E">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71077F" w:rsidRPr="0071077F">
        <w:rPr>
          <w:rFonts w:ascii="Arial" w:hAnsi="Arial" w:cs="Arial"/>
          <w:b/>
          <w:bCs/>
          <w:sz w:val="24"/>
        </w:rPr>
        <w:t>NR_AIML_air-Core - Release 19</w:t>
      </w:r>
    </w:p>
    <w:p w14:paraId="387A415F" w14:textId="77777777" w:rsidR="008B549E" w:rsidRPr="00B266B0" w:rsidRDefault="008B549E" w:rsidP="008B549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52AB6CC" w14:textId="77777777" w:rsidR="008B549E" w:rsidRPr="006E13D1" w:rsidRDefault="008B549E" w:rsidP="008B549E">
      <w:pPr>
        <w:pStyle w:val="Heading1"/>
      </w:pPr>
      <w:r w:rsidRPr="006E13D1">
        <w:t>1</w:t>
      </w:r>
      <w:r w:rsidRPr="006E13D1">
        <w:tab/>
      </w:r>
      <w:r>
        <w:t>Introduction</w:t>
      </w:r>
    </w:p>
    <w:p w14:paraId="56060D34" w14:textId="77777777" w:rsidR="0071077F" w:rsidRDefault="0071077F" w:rsidP="0071077F">
      <w:r>
        <w:t>While RAN2 has agreed on the baseline LCM procedures for positioning Case 1 (see the agreements below), several aspects such as the actual content of the messages, e.g., with regards to inference configurations and their impact to applicable functionality reporting, and the expected validity of the applicable functionality reports are still open.</w:t>
      </w:r>
    </w:p>
    <w:p w14:paraId="5F19236A" w14:textId="77777777" w:rsidR="0071077F" w:rsidRDefault="0071077F" w:rsidP="0071077F">
      <w:r>
        <w:t>In this paper, we discuss the issues due to these open aspects and provide our proposals for discussion and decision.</w:t>
      </w:r>
    </w:p>
    <w:tbl>
      <w:tblPr>
        <w:tblStyle w:val="TableGrid"/>
        <w:tblW w:w="0" w:type="auto"/>
        <w:tblInd w:w="137" w:type="dxa"/>
        <w:tblLook w:val="04A0" w:firstRow="1" w:lastRow="0" w:firstColumn="1" w:lastColumn="0" w:noHBand="0" w:noVBand="1"/>
      </w:tblPr>
      <w:tblGrid>
        <w:gridCol w:w="9494"/>
      </w:tblGrid>
      <w:tr w:rsidR="0071077F" w:rsidRPr="00D310D1" w14:paraId="2D8C7959" w14:textId="77777777" w:rsidTr="007974E8">
        <w:tc>
          <w:tcPr>
            <w:tcW w:w="9494" w:type="dxa"/>
          </w:tcPr>
          <w:p w14:paraId="7B16BC24" w14:textId="77777777" w:rsidR="0071077F" w:rsidRPr="00D310D1" w:rsidRDefault="0071077F" w:rsidP="007974E8">
            <w:pPr>
              <w:pStyle w:val="Doc-text2"/>
              <w:ind w:left="363"/>
              <w:rPr>
                <w:b/>
                <w:bCs/>
                <w:sz w:val="18"/>
                <w:szCs w:val="20"/>
                <w:lang w:val="en-US"/>
              </w:rPr>
            </w:pPr>
            <w:r w:rsidRPr="00D310D1">
              <w:rPr>
                <w:b/>
                <w:bCs/>
                <w:sz w:val="18"/>
                <w:szCs w:val="20"/>
                <w:lang w:val="en-US"/>
              </w:rPr>
              <w:t>Agreements (RAN2#127-bis):</w:t>
            </w:r>
          </w:p>
          <w:p w14:paraId="323CAFA2" w14:textId="77777777" w:rsidR="0071077F" w:rsidRPr="00D310D1" w:rsidRDefault="0071077F" w:rsidP="007974E8">
            <w:pPr>
              <w:pStyle w:val="Doc-text2"/>
              <w:ind w:left="363"/>
              <w:rPr>
                <w:sz w:val="18"/>
                <w:szCs w:val="20"/>
                <w:lang w:val="en-US"/>
              </w:rPr>
            </w:pPr>
            <w:r w:rsidRPr="00D310D1">
              <w:rPr>
                <w:sz w:val="18"/>
                <w:szCs w:val="20"/>
                <w:lang w:val="en-US"/>
              </w:rPr>
              <w:t>1</w:t>
            </w:r>
            <w:proofErr w:type="gramStart"/>
            <w:r w:rsidRPr="00D310D1">
              <w:rPr>
                <w:sz w:val="18"/>
                <w:szCs w:val="20"/>
                <w:lang w:val="en-US"/>
              </w:rPr>
              <w:t xml:space="preserve">: </w:t>
            </w:r>
            <w:r w:rsidRPr="00D310D1">
              <w:rPr>
                <w:sz w:val="18"/>
                <w:szCs w:val="20"/>
                <w:lang w:val="en-US"/>
              </w:rPr>
              <w:tab/>
              <w:t>The</w:t>
            </w:r>
            <w:proofErr w:type="gramEnd"/>
            <w:r w:rsidRPr="00D310D1">
              <w:rPr>
                <w:sz w:val="18"/>
                <w:szCs w:val="20"/>
                <w:lang w:val="en-US"/>
              </w:rPr>
              <w:t xml:space="preserve"> following procedures for LCM for UE sided model for AI positioning case 1 is the baseline:</w:t>
            </w:r>
          </w:p>
          <w:p w14:paraId="5D2AABBF" w14:textId="77777777" w:rsidR="0071077F" w:rsidRPr="00D310D1" w:rsidRDefault="0071077F" w:rsidP="007974E8">
            <w:pPr>
              <w:pStyle w:val="Doc-text2"/>
              <w:ind w:left="726"/>
              <w:rPr>
                <w:sz w:val="18"/>
                <w:szCs w:val="20"/>
                <w:lang w:val="en-US"/>
              </w:rPr>
            </w:pPr>
            <w:r w:rsidRPr="00D310D1">
              <w:rPr>
                <w:sz w:val="18"/>
                <w:szCs w:val="20"/>
                <w:lang w:val="en-US"/>
              </w:rPr>
              <w:t xml:space="preserve">Step 1: LMF may request the UE to report the supported functionalities at the UE side by </w:t>
            </w:r>
            <w:r w:rsidRPr="00D310D1">
              <w:rPr>
                <w:i/>
                <w:iCs/>
                <w:sz w:val="18"/>
                <w:szCs w:val="20"/>
                <w:lang w:val="en-US"/>
              </w:rPr>
              <w:t xml:space="preserve">LPP request capabilities </w:t>
            </w:r>
            <w:r w:rsidRPr="00D310D1">
              <w:rPr>
                <w:sz w:val="18"/>
                <w:szCs w:val="20"/>
                <w:lang w:val="en-US"/>
              </w:rPr>
              <w:t>message.</w:t>
            </w:r>
          </w:p>
          <w:p w14:paraId="490BACAE" w14:textId="77777777" w:rsidR="0071077F" w:rsidRPr="00D310D1" w:rsidRDefault="0071077F" w:rsidP="007974E8">
            <w:pPr>
              <w:pStyle w:val="Doc-text2"/>
              <w:ind w:left="726"/>
              <w:rPr>
                <w:sz w:val="18"/>
                <w:szCs w:val="20"/>
                <w:lang w:val="en-US"/>
              </w:rPr>
            </w:pPr>
            <w:r w:rsidRPr="00D310D1">
              <w:rPr>
                <w:sz w:val="18"/>
                <w:szCs w:val="20"/>
                <w:lang w:val="en-US"/>
              </w:rPr>
              <w:t xml:space="preserve">Step 2: UE sends </w:t>
            </w:r>
            <w:r w:rsidRPr="00D310D1">
              <w:rPr>
                <w:i/>
                <w:iCs/>
                <w:sz w:val="18"/>
                <w:szCs w:val="20"/>
                <w:lang w:val="en-US"/>
              </w:rPr>
              <w:t>LPP provide capabilities</w:t>
            </w:r>
            <w:r w:rsidRPr="00D310D1">
              <w:rPr>
                <w:sz w:val="18"/>
                <w:szCs w:val="20"/>
                <w:lang w:val="en-US"/>
              </w:rPr>
              <w:t xml:space="preserve"> message to LMF with the supported functionalities at the UE side.</w:t>
            </w:r>
          </w:p>
          <w:p w14:paraId="5FEC776F" w14:textId="77777777" w:rsidR="0071077F" w:rsidRPr="00D310D1" w:rsidRDefault="0071077F" w:rsidP="007974E8">
            <w:pPr>
              <w:pStyle w:val="Doc-text2"/>
              <w:ind w:left="726"/>
              <w:rPr>
                <w:sz w:val="18"/>
                <w:szCs w:val="20"/>
                <w:lang w:val="en-US"/>
              </w:rPr>
            </w:pPr>
            <w:r w:rsidRPr="00D310D1">
              <w:rPr>
                <w:sz w:val="18"/>
                <w:szCs w:val="20"/>
                <w:lang w:val="en-US"/>
              </w:rPr>
              <w:t xml:space="preserve">Step 3: LMF sends the </w:t>
            </w:r>
            <w:r w:rsidRPr="00D310D1">
              <w:rPr>
                <w:i/>
                <w:iCs/>
                <w:sz w:val="18"/>
                <w:szCs w:val="20"/>
                <w:lang w:val="en-US"/>
              </w:rPr>
              <w:t xml:space="preserve">LPP </w:t>
            </w:r>
            <w:proofErr w:type="gramStart"/>
            <w:r w:rsidRPr="00D310D1">
              <w:rPr>
                <w:i/>
                <w:iCs/>
                <w:sz w:val="18"/>
                <w:szCs w:val="20"/>
                <w:lang w:val="en-US"/>
              </w:rPr>
              <w:t>provide assistance</w:t>
            </w:r>
            <w:proofErr w:type="gramEnd"/>
            <w:r w:rsidRPr="00D310D1">
              <w:rPr>
                <w:i/>
                <w:iCs/>
                <w:sz w:val="18"/>
                <w:szCs w:val="20"/>
                <w:lang w:val="en-US"/>
              </w:rPr>
              <w:t xml:space="preserve"> data</w:t>
            </w:r>
            <w:r w:rsidRPr="00D310D1">
              <w:rPr>
                <w:sz w:val="18"/>
                <w:szCs w:val="20"/>
                <w:lang w:val="en-US"/>
              </w:rPr>
              <w:t xml:space="preserve"> message (which may contain network side additional condition).</w:t>
            </w:r>
          </w:p>
          <w:p w14:paraId="0DAED091" w14:textId="77777777" w:rsidR="0071077F" w:rsidRPr="00D310D1" w:rsidRDefault="0071077F" w:rsidP="007974E8">
            <w:pPr>
              <w:pStyle w:val="Doc-text2"/>
              <w:ind w:left="726"/>
              <w:rPr>
                <w:sz w:val="18"/>
                <w:szCs w:val="20"/>
                <w:lang w:val="en-US"/>
              </w:rPr>
            </w:pPr>
            <w:r w:rsidRPr="00D310D1">
              <w:rPr>
                <w:sz w:val="18"/>
                <w:szCs w:val="20"/>
                <w:lang w:val="en-US"/>
              </w:rPr>
              <w:t xml:space="preserve">Step 4: UE reports the applicable functionality to the LMF by the </w:t>
            </w:r>
            <w:r w:rsidRPr="00D310D1">
              <w:rPr>
                <w:i/>
                <w:iCs/>
                <w:sz w:val="18"/>
                <w:szCs w:val="20"/>
                <w:lang w:val="en-US"/>
              </w:rPr>
              <w:t>LPP provide capabilities</w:t>
            </w:r>
            <w:r w:rsidRPr="00D310D1">
              <w:rPr>
                <w:sz w:val="18"/>
                <w:szCs w:val="20"/>
                <w:lang w:val="en-US"/>
              </w:rPr>
              <w:t xml:space="preserve"> message.</w:t>
            </w:r>
          </w:p>
          <w:p w14:paraId="06840C18" w14:textId="77777777" w:rsidR="0071077F" w:rsidRPr="00D310D1" w:rsidRDefault="0071077F" w:rsidP="007974E8">
            <w:pPr>
              <w:pStyle w:val="Doc-text2"/>
              <w:ind w:left="726"/>
              <w:rPr>
                <w:sz w:val="18"/>
                <w:szCs w:val="20"/>
                <w:lang w:val="en-US"/>
              </w:rPr>
            </w:pPr>
            <w:r w:rsidRPr="00D310D1">
              <w:rPr>
                <w:sz w:val="18"/>
                <w:szCs w:val="20"/>
                <w:lang w:val="en-US"/>
              </w:rPr>
              <w:t xml:space="preserve">Step 5: The LMF requests the inferred location information using the </w:t>
            </w:r>
            <w:r w:rsidRPr="00D310D1">
              <w:rPr>
                <w:i/>
                <w:iCs/>
                <w:sz w:val="18"/>
                <w:szCs w:val="20"/>
                <w:lang w:val="en-US"/>
              </w:rPr>
              <w:t>LPP request location information</w:t>
            </w:r>
            <w:r w:rsidRPr="00D310D1">
              <w:rPr>
                <w:sz w:val="18"/>
                <w:szCs w:val="20"/>
                <w:lang w:val="en-US"/>
              </w:rPr>
              <w:t xml:space="preserve"> message.</w:t>
            </w:r>
          </w:p>
          <w:p w14:paraId="12D097CA" w14:textId="77777777" w:rsidR="0071077F" w:rsidRPr="00D310D1" w:rsidRDefault="0071077F" w:rsidP="007974E8">
            <w:pPr>
              <w:pStyle w:val="Doc-text2"/>
              <w:ind w:left="726"/>
              <w:rPr>
                <w:sz w:val="18"/>
                <w:szCs w:val="20"/>
                <w:lang w:val="en-US"/>
              </w:rPr>
            </w:pPr>
            <w:r w:rsidRPr="00D310D1">
              <w:rPr>
                <w:sz w:val="18"/>
                <w:szCs w:val="20"/>
                <w:lang w:val="en-US"/>
              </w:rPr>
              <w:t xml:space="preserve">Step 6: UE reports the inferred location using </w:t>
            </w:r>
            <w:r w:rsidRPr="00D310D1">
              <w:rPr>
                <w:i/>
                <w:iCs/>
                <w:sz w:val="18"/>
                <w:szCs w:val="20"/>
                <w:lang w:val="en-US"/>
              </w:rPr>
              <w:t>LPP provide location information</w:t>
            </w:r>
            <w:r w:rsidRPr="00D310D1">
              <w:rPr>
                <w:sz w:val="18"/>
                <w:szCs w:val="20"/>
                <w:lang w:val="en-US"/>
              </w:rPr>
              <w:t xml:space="preserve"> message.</w:t>
            </w:r>
          </w:p>
          <w:p w14:paraId="675BD428" w14:textId="77777777" w:rsidR="0071077F" w:rsidRPr="00D310D1" w:rsidRDefault="0071077F" w:rsidP="007974E8">
            <w:pPr>
              <w:pStyle w:val="Doc-text2"/>
              <w:ind w:left="363"/>
              <w:rPr>
                <w:rFonts w:cs="Arial"/>
                <w:sz w:val="18"/>
                <w:szCs w:val="20"/>
                <w:lang w:val="en-US"/>
              </w:rPr>
            </w:pPr>
          </w:p>
          <w:p w14:paraId="48E6F014" w14:textId="77777777" w:rsidR="0071077F" w:rsidRPr="00D310D1" w:rsidRDefault="0071077F" w:rsidP="007974E8">
            <w:pPr>
              <w:pStyle w:val="Doc-text2"/>
              <w:ind w:left="363"/>
              <w:rPr>
                <w:sz w:val="18"/>
                <w:szCs w:val="20"/>
                <w:lang w:val="en-US"/>
              </w:rPr>
            </w:pPr>
            <w:r w:rsidRPr="00D310D1">
              <w:rPr>
                <w:sz w:val="18"/>
                <w:szCs w:val="20"/>
                <w:lang w:val="en-US"/>
              </w:rPr>
              <w:t xml:space="preserve">2: </w:t>
            </w:r>
            <w:r w:rsidRPr="00D310D1">
              <w:rPr>
                <w:sz w:val="18"/>
                <w:szCs w:val="20"/>
                <w:lang w:val="en-US"/>
              </w:rPr>
              <w:tab/>
              <w:t>Whether the inference configuration is provided in step 3 or/and step 5 is FFS (to be revised based on RAN1 progress).</w:t>
            </w:r>
          </w:p>
          <w:p w14:paraId="5E94F82B" w14:textId="77777777" w:rsidR="0071077F" w:rsidRPr="00D310D1" w:rsidRDefault="0071077F" w:rsidP="007974E8">
            <w:pPr>
              <w:pStyle w:val="Doc-text2"/>
              <w:ind w:left="363"/>
              <w:rPr>
                <w:sz w:val="18"/>
                <w:szCs w:val="20"/>
                <w:lang w:val="en-US"/>
              </w:rPr>
            </w:pPr>
            <w:r w:rsidRPr="00D310D1">
              <w:rPr>
                <w:sz w:val="18"/>
                <w:szCs w:val="20"/>
                <w:lang w:val="en-US"/>
              </w:rPr>
              <w:t xml:space="preserve">3: </w:t>
            </w:r>
            <w:r w:rsidRPr="00D310D1">
              <w:rPr>
                <w:sz w:val="18"/>
                <w:szCs w:val="20"/>
                <w:lang w:val="en-US"/>
              </w:rPr>
              <w:tab/>
              <w:t>Whether network side additional condition is needed and what it contains is FFS (to be revised based on RAN1 progress).</w:t>
            </w:r>
          </w:p>
          <w:p w14:paraId="14017FB6" w14:textId="77777777" w:rsidR="0071077F" w:rsidRPr="00D310D1" w:rsidRDefault="0071077F" w:rsidP="007974E8">
            <w:pPr>
              <w:pStyle w:val="Doc-text2"/>
              <w:ind w:left="363"/>
              <w:rPr>
                <w:sz w:val="18"/>
                <w:szCs w:val="20"/>
                <w:lang w:val="en-US"/>
              </w:rPr>
            </w:pPr>
            <w:r w:rsidRPr="00D310D1">
              <w:rPr>
                <w:sz w:val="18"/>
                <w:szCs w:val="20"/>
                <w:lang w:val="en-US"/>
              </w:rPr>
              <w:t xml:space="preserve">4: </w:t>
            </w:r>
            <w:r w:rsidRPr="00D310D1">
              <w:rPr>
                <w:sz w:val="18"/>
                <w:szCs w:val="20"/>
                <w:lang w:val="en-US"/>
              </w:rPr>
              <w:tab/>
              <w:t xml:space="preserve">FFS whether LMF controls the UE sending unsolicited LPP provide capabilities (i.e. whether step4 is sent reactively or proactively).  FFS the signalling details.   </w:t>
            </w:r>
          </w:p>
          <w:p w14:paraId="188D26C9" w14:textId="77777777" w:rsidR="0071077F" w:rsidRPr="00D310D1" w:rsidRDefault="0071077F" w:rsidP="007974E8">
            <w:pPr>
              <w:pStyle w:val="Doc-text2"/>
              <w:ind w:left="363"/>
              <w:rPr>
                <w:sz w:val="18"/>
                <w:szCs w:val="20"/>
                <w:lang w:val="en-US"/>
              </w:rPr>
            </w:pPr>
            <w:r w:rsidRPr="00D310D1">
              <w:rPr>
                <w:sz w:val="18"/>
                <w:szCs w:val="20"/>
                <w:lang w:val="en-US"/>
              </w:rPr>
              <w:t xml:space="preserve">5:   RAN2 will decide whether AI positioning will be a new method after further details from RAN1 are received.  </w:t>
            </w:r>
          </w:p>
          <w:p w14:paraId="7A15B34D" w14:textId="77777777" w:rsidR="0071077F" w:rsidRPr="00D310D1" w:rsidRDefault="0071077F" w:rsidP="007974E8">
            <w:pPr>
              <w:pStyle w:val="Doc-text2"/>
              <w:ind w:left="0" w:firstLine="0"/>
              <w:rPr>
                <w:lang w:val="en-US"/>
              </w:rPr>
            </w:pPr>
          </w:p>
        </w:tc>
      </w:tr>
    </w:tbl>
    <w:p w14:paraId="15A1CBDE" w14:textId="77777777" w:rsidR="0071077F" w:rsidRDefault="0071077F" w:rsidP="0071077F"/>
    <w:p w14:paraId="4F7E3284" w14:textId="77777777" w:rsidR="0071077F" w:rsidRPr="00EB095C" w:rsidRDefault="0071077F" w:rsidP="0071077F">
      <w:pPr>
        <w:pBdr>
          <w:top w:val="single" w:sz="4" w:space="1" w:color="auto"/>
          <w:left w:val="single" w:sz="4" w:space="31" w:color="auto"/>
          <w:bottom w:val="single" w:sz="4" w:space="1" w:color="auto"/>
          <w:right w:val="single" w:sz="4" w:space="4" w:color="auto"/>
        </w:pBdr>
        <w:tabs>
          <w:tab w:val="left" w:pos="1622"/>
        </w:tabs>
        <w:spacing w:after="0"/>
        <w:ind w:left="1622" w:hanging="363"/>
        <w:rPr>
          <w:rFonts w:ascii="Arial" w:eastAsia="MS Mincho" w:hAnsi="Arial"/>
          <w:b/>
          <w:bCs/>
          <w:sz w:val="18"/>
          <w:szCs w:val="22"/>
          <w:lang w:val="en-US" w:eastAsia="en-GB"/>
        </w:rPr>
      </w:pPr>
      <w:r w:rsidRPr="00EB095C">
        <w:rPr>
          <w:rFonts w:ascii="Arial" w:eastAsia="MS Mincho" w:hAnsi="Arial"/>
          <w:b/>
          <w:bCs/>
          <w:sz w:val="18"/>
          <w:szCs w:val="22"/>
          <w:lang w:val="en-US" w:eastAsia="en-GB"/>
        </w:rPr>
        <w:t>Agreements</w:t>
      </w:r>
      <w:r w:rsidRPr="00D310D1">
        <w:rPr>
          <w:rFonts w:ascii="Arial" w:eastAsia="MS Mincho" w:hAnsi="Arial"/>
          <w:b/>
          <w:bCs/>
          <w:sz w:val="18"/>
          <w:szCs w:val="22"/>
          <w:lang w:val="en-US" w:eastAsia="en-GB"/>
        </w:rPr>
        <w:t xml:space="preserve"> (RAN2#129)</w:t>
      </w:r>
    </w:p>
    <w:p w14:paraId="3764C174" w14:textId="77777777" w:rsidR="0071077F" w:rsidRPr="00EB095C" w:rsidRDefault="0071077F" w:rsidP="0071077F">
      <w:pPr>
        <w:pBdr>
          <w:top w:val="single" w:sz="4" w:space="1" w:color="auto"/>
          <w:left w:val="single" w:sz="4" w:space="31" w:color="auto"/>
          <w:bottom w:val="single" w:sz="4" w:space="1" w:color="auto"/>
          <w:right w:val="single" w:sz="4" w:space="4" w:color="auto"/>
        </w:pBdr>
        <w:tabs>
          <w:tab w:val="left" w:pos="1622"/>
        </w:tabs>
        <w:spacing w:after="0"/>
        <w:ind w:left="1622" w:hanging="363"/>
        <w:rPr>
          <w:rFonts w:ascii="Arial" w:eastAsia="MS Mincho" w:hAnsi="Arial"/>
          <w:sz w:val="18"/>
          <w:szCs w:val="22"/>
          <w:lang w:val="en-US" w:eastAsia="en-GB"/>
        </w:rPr>
      </w:pPr>
      <w:r w:rsidRPr="00EB095C">
        <w:rPr>
          <w:rFonts w:ascii="Arial" w:eastAsia="MS Mincho" w:hAnsi="Arial"/>
          <w:sz w:val="18"/>
          <w:szCs w:val="22"/>
          <w:lang w:val="en-US" w:eastAsia="en-GB"/>
        </w:rPr>
        <w:t>1:</w:t>
      </w:r>
      <w:r w:rsidRPr="00EB095C">
        <w:rPr>
          <w:rFonts w:ascii="Arial" w:eastAsia="MS Mincho" w:hAnsi="Arial"/>
          <w:sz w:val="18"/>
          <w:szCs w:val="22"/>
          <w:lang w:val="en-US" w:eastAsia="en-GB"/>
        </w:rPr>
        <w:tab/>
        <w:t>Introduce AI/ML positioning Case 1 as a new positioning method.</w:t>
      </w:r>
    </w:p>
    <w:p w14:paraId="2F5E4E44" w14:textId="77777777" w:rsidR="0071077F" w:rsidRPr="00EB095C" w:rsidRDefault="0071077F" w:rsidP="0071077F">
      <w:pPr>
        <w:pBdr>
          <w:top w:val="single" w:sz="4" w:space="1" w:color="auto"/>
          <w:left w:val="single" w:sz="4" w:space="31" w:color="auto"/>
          <w:bottom w:val="single" w:sz="4" w:space="1" w:color="auto"/>
          <w:right w:val="single" w:sz="4" w:space="4" w:color="auto"/>
        </w:pBdr>
        <w:tabs>
          <w:tab w:val="left" w:pos="1622"/>
        </w:tabs>
        <w:spacing w:after="0"/>
        <w:ind w:left="1622" w:hanging="363"/>
        <w:rPr>
          <w:rFonts w:ascii="Arial" w:eastAsia="MS Mincho" w:hAnsi="Arial"/>
          <w:sz w:val="18"/>
          <w:szCs w:val="22"/>
          <w:lang w:val="en-US" w:eastAsia="en-GB"/>
        </w:rPr>
      </w:pPr>
      <w:r w:rsidRPr="00EB095C">
        <w:rPr>
          <w:rFonts w:ascii="Arial" w:eastAsia="MS Mincho" w:hAnsi="Arial"/>
          <w:sz w:val="18"/>
          <w:szCs w:val="22"/>
          <w:lang w:val="en-US" w:eastAsia="en-GB"/>
        </w:rPr>
        <w:t>2:</w:t>
      </w:r>
      <w:r w:rsidRPr="00EB095C">
        <w:rPr>
          <w:rFonts w:ascii="Arial" w:eastAsia="MS Mincho" w:hAnsi="Arial"/>
          <w:sz w:val="18"/>
          <w:szCs w:val="22"/>
          <w:lang w:val="en-US" w:eastAsia="en-GB"/>
        </w:rPr>
        <w:tab/>
        <w:t xml:space="preserve">Existing LPP procedures related to Location Information Transfer (RequestLocationInformation/ ProvideLocationInformation messages) are used for providing and requesting the results of the UE sided model inference operation. The detail stage 3 message extention can be disucssed while drafting </w:t>
      </w:r>
      <w:proofErr w:type="gramStart"/>
      <w:r w:rsidRPr="00EB095C">
        <w:rPr>
          <w:rFonts w:ascii="Arial" w:eastAsia="MS Mincho" w:hAnsi="Arial"/>
          <w:sz w:val="18"/>
          <w:szCs w:val="22"/>
          <w:lang w:val="en-US" w:eastAsia="en-GB"/>
        </w:rPr>
        <w:t>the stage</w:t>
      </w:r>
      <w:proofErr w:type="gramEnd"/>
      <w:r w:rsidRPr="00EB095C">
        <w:rPr>
          <w:rFonts w:ascii="Arial" w:eastAsia="MS Mincho" w:hAnsi="Arial"/>
          <w:sz w:val="18"/>
          <w:szCs w:val="22"/>
          <w:lang w:val="en-US" w:eastAsia="en-GB"/>
        </w:rPr>
        <w:t xml:space="preserve"> 3 CR.</w:t>
      </w:r>
    </w:p>
    <w:p w14:paraId="4FED5959" w14:textId="77777777" w:rsidR="0071077F" w:rsidRPr="00EB095C" w:rsidRDefault="0071077F" w:rsidP="0071077F">
      <w:pPr>
        <w:pBdr>
          <w:top w:val="single" w:sz="4" w:space="1" w:color="auto"/>
          <w:left w:val="single" w:sz="4" w:space="31" w:color="auto"/>
          <w:bottom w:val="single" w:sz="4" w:space="1" w:color="auto"/>
          <w:right w:val="single" w:sz="4" w:space="4" w:color="auto"/>
        </w:pBdr>
        <w:tabs>
          <w:tab w:val="left" w:pos="1622"/>
        </w:tabs>
        <w:spacing w:after="0"/>
        <w:ind w:left="1622" w:hanging="363"/>
        <w:rPr>
          <w:rFonts w:ascii="Arial" w:eastAsia="MS Mincho" w:hAnsi="Arial"/>
          <w:sz w:val="18"/>
          <w:szCs w:val="22"/>
          <w:lang w:val="en-US" w:eastAsia="en-GB"/>
        </w:rPr>
      </w:pPr>
      <w:r w:rsidRPr="00EB095C">
        <w:rPr>
          <w:rFonts w:ascii="Arial" w:eastAsia="MS Mincho" w:hAnsi="Arial"/>
          <w:sz w:val="18"/>
          <w:szCs w:val="22"/>
          <w:lang w:val="en-US" w:eastAsia="en-GB"/>
        </w:rPr>
        <w:t>3:</w:t>
      </w:r>
      <w:r w:rsidRPr="00EB095C">
        <w:rPr>
          <w:rFonts w:ascii="Arial" w:eastAsia="MS Mincho" w:hAnsi="Arial"/>
          <w:sz w:val="18"/>
          <w:szCs w:val="22"/>
          <w:lang w:val="en-US" w:eastAsia="en-GB"/>
        </w:rPr>
        <w:tab/>
        <w:t>FFS UE autonomous switching between AI/ML and non-AI/ML methods is not allowed.  FFS if this is unconditional or linked to condition of multiple positioning method are not configured in RequestLocationInformation,</w:t>
      </w:r>
    </w:p>
    <w:p w14:paraId="5F899295" w14:textId="77777777" w:rsidR="0071077F" w:rsidRPr="00EB095C" w:rsidRDefault="0071077F" w:rsidP="0071077F">
      <w:pPr>
        <w:pBdr>
          <w:top w:val="single" w:sz="4" w:space="1" w:color="auto"/>
          <w:left w:val="single" w:sz="4" w:space="31" w:color="auto"/>
          <w:bottom w:val="single" w:sz="4" w:space="1" w:color="auto"/>
          <w:right w:val="single" w:sz="4" w:space="4" w:color="auto"/>
        </w:pBdr>
        <w:tabs>
          <w:tab w:val="left" w:pos="1622"/>
        </w:tabs>
        <w:spacing w:after="0"/>
        <w:ind w:left="1622" w:hanging="363"/>
        <w:rPr>
          <w:rFonts w:ascii="Arial" w:eastAsia="MS Mincho" w:hAnsi="Arial"/>
          <w:sz w:val="18"/>
          <w:szCs w:val="22"/>
          <w:lang w:val="en-US" w:eastAsia="en-GB"/>
        </w:rPr>
      </w:pPr>
      <w:r w:rsidRPr="00EB095C">
        <w:rPr>
          <w:rFonts w:ascii="Arial" w:eastAsia="MS Mincho" w:hAnsi="Arial"/>
          <w:sz w:val="18"/>
          <w:szCs w:val="22"/>
          <w:lang w:val="en-US" w:eastAsia="en-GB"/>
        </w:rPr>
        <w:t>4</w:t>
      </w:r>
      <w:proofErr w:type="gramStart"/>
      <w:r w:rsidRPr="00EB095C">
        <w:rPr>
          <w:rFonts w:ascii="Arial" w:eastAsia="MS Mincho" w:hAnsi="Arial"/>
          <w:sz w:val="18"/>
          <w:szCs w:val="22"/>
          <w:lang w:val="en-US" w:eastAsia="en-GB"/>
        </w:rPr>
        <w:t xml:space="preserve">: </w:t>
      </w:r>
      <w:r w:rsidRPr="00EB095C">
        <w:rPr>
          <w:rFonts w:ascii="Arial" w:eastAsia="MS Mincho" w:hAnsi="Arial"/>
          <w:sz w:val="18"/>
          <w:szCs w:val="22"/>
          <w:lang w:val="en-US" w:eastAsia="en-GB"/>
        </w:rPr>
        <w:tab/>
        <w:t>The</w:t>
      </w:r>
      <w:proofErr w:type="gramEnd"/>
      <w:r w:rsidRPr="00EB095C">
        <w:rPr>
          <w:rFonts w:ascii="Arial" w:eastAsia="MS Mincho" w:hAnsi="Arial"/>
          <w:sz w:val="18"/>
          <w:szCs w:val="22"/>
          <w:lang w:val="en-US" w:eastAsia="en-GB"/>
        </w:rPr>
        <w:t xml:space="preserve"> content of error cause is discussed while drafting stage3 CRs.</w:t>
      </w:r>
    </w:p>
    <w:p w14:paraId="3BC94382" w14:textId="77777777" w:rsidR="0071077F" w:rsidRPr="00EB095C" w:rsidRDefault="0071077F" w:rsidP="0071077F">
      <w:pPr>
        <w:pBdr>
          <w:top w:val="single" w:sz="4" w:space="1" w:color="auto"/>
          <w:left w:val="single" w:sz="4" w:space="31" w:color="auto"/>
          <w:bottom w:val="single" w:sz="4" w:space="1" w:color="auto"/>
          <w:right w:val="single" w:sz="4" w:space="4" w:color="auto"/>
        </w:pBdr>
        <w:tabs>
          <w:tab w:val="left" w:pos="1622"/>
        </w:tabs>
        <w:spacing w:after="0"/>
        <w:ind w:left="1622" w:hanging="363"/>
        <w:rPr>
          <w:rFonts w:ascii="Arial" w:eastAsia="MS Mincho" w:hAnsi="Arial"/>
          <w:sz w:val="18"/>
          <w:szCs w:val="22"/>
          <w:lang w:val="en-US" w:eastAsia="en-GB"/>
        </w:rPr>
      </w:pPr>
      <w:r w:rsidRPr="00EB095C">
        <w:rPr>
          <w:rFonts w:ascii="Arial" w:eastAsia="MS Mincho" w:hAnsi="Arial"/>
          <w:sz w:val="18"/>
          <w:szCs w:val="22"/>
          <w:lang w:val="en-US" w:eastAsia="en-GB"/>
        </w:rPr>
        <w:t>5</w:t>
      </w:r>
      <w:proofErr w:type="gramStart"/>
      <w:r w:rsidRPr="00EB095C">
        <w:rPr>
          <w:rFonts w:ascii="Arial" w:eastAsia="MS Mincho" w:hAnsi="Arial"/>
          <w:sz w:val="18"/>
          <w:szCs w:val="22"/>
          <w:lang w:val="en-US" w:eastAsia="en-GB"/>
        </w:rPr>
        <w:t xml:space="preserve">: </w:t>
      </w:r>
      <w:r w:rsidRPr="00EB095C">
        <w:rPr>
          <w:rFonts w:ascii="Arial" w:eastAsia="MS Mincho" w:hAnsi="Arial"/>
          <w:sz w:val="18"/>
          <w:szCs w:val="22"/>
          <w:lang w:val="en-US" w:eastAsia="en-GB"/>
        </w:rPr>
        <w:tab/>
        <w:t>As</w:t>
      </w:r>
      <w:proofErr w:type="gramEnd"/>
      <w:r w:rsidRPr="00EB095C">
        <w:rPr>
          <w:rFonts w:ascii="Arial" w:eastAsia="MS Mincho" w:hAnsi="Arial"/>
          <w:sz w:val="18"/>
          <w:szCs w:val="22"/>
          <w:lang w:val="en-US" w:eastAsia="en-GB"/>
        </w:rPr>
        <w:t xml:space="preserve"> a baseline, UE receives the needed assistance data for calculating UE location for AI/ML in step3 (ProvideAssistanceData) and UE receives the instruction to perform the inference in step 5 (RequestLocationInformation). The content of Assistance Data and the content of request location information is based upon RAN1 parameter list.  </w:t>
      </w:r>
    </w:p>
    <w:p w14:paraId="332FA2DA" w14:textId="77777777" w:rsidR="0071077F" w:rsidRPr="00EB095C" w:rsidRDefault="0071077F" w:rsidP="0071077F">
      <w:pPr>
        <w:pBdr>
          <w:top w:val="single" w:sz="4" w:space="1" w:color="auto"/>
          <w:left w:val="single" w:sz="4" w:space="31" w:color="auto"/>
          <w:bottom w:val="single" w:sz="4" w:space="1" w:color="auto"/>
          <w:right w:val="single" w:sz="4" w:space="4" w:color="auto"/>
        </w:pBdr>
        <w:tabs>
          <w:tab w:val="left" w:pos="1622"/>
        </w:tabs>
        <w:spacing w:after="0"/>
        <w:ind w:left="1622" w:hanging="363"/>
        <w:rPr>
          <w:rFonts w:ascii="Arial" w:eastAsia="MS Mincho" w:hAnsi="Arial"/>
          <w:sz w:val="18"/>
          <w:szCs w:val="22"/>
          <w:lang w:val="en-US" w:eastAsia="en-GB"/>
        </w:rPr>
      </w:pPr>
      <w:r w:rsidRPr="00EB095C">
        <w:rPr>
          <w:rFonts w:ascii="Arial" w:eastAsia="MS Mincho" w:hAnsi="Arial"/>
          <w:sz w:val="18"/>
          <w:szCs w:val="22"/>
          <w:lang w:val="en-US" w:eastAsia="en-GB"/>
        </w:rPr>
        <w:t>6</w:t>
      </w:r>
      <w:proofErr w:type="gramStart"/>
      <w:r w:rsidRPr="00EB095C">
        <w:rPr>
          <w:rFonts w:ascii="Arial" w:eastAsia="MS Mincho" w:hAnsi="Arial"/>
          <w:sz w:val="18"/>
          <w:szCs w:val="22"/>
          <w:lang w:val="en-US" w:eastAsia="en-GB"/>
        </w:rPr>
        <w:t xml:space="preserve">: </w:t>
      </w:r>
      <w:r w:rsidRPr="00EB095C">
        <w:rPr>
          <w:rFonts w:ascii="Arial" w:eastAsia="MS Mincho" w:hAnsi="Arial"/>
          <w:sz w:val="18"/>
          <w:szCs w:val="22"/>
          <w:lang w:val="en-US" w:eastAsia="en-GB"/>
        </w:rPr>
        <w:tab/>
        <w:t>UE</w:t>
      </w:r>
      <w:proofErr w:type="gramEnd"/>
      <w:r w:rsidRPr="00EB095C">
        <w:rPr>
          <w:rFonts w:ascii="Arial" w:eastAsia="MS Mincho" w:hAnsi="Arial"/>
          <w:sz w:val="18"/>
          <w:szCs w:val="22"/>
          <w:lang w:val="en-US" w:eastAsia="en-GB"/>
        </w:rPr>
        <w:t xml:space="preserve"> reports the applicable functionality to the LMF by the LPP provide capabilities message if there is a change of applicable functionality.   FFS if any additional LMF control is needed.  </w:t>
      </w:r>
    </w:p>
    <w:p w14:paraId="148EA65A" w14:textId="77777777" w:rsidR="0071077F" w:rsidRDefault="0071077F" w:rsidP="0071077F"/>
    <w:p w14:paraId="2F0575B0" w14:textId="7377374B" w:rsidR="008B549E" w:rsidRPr="006E13D1" w:rsidRDefault="008B549E" w:rsidP="008B549E">
      <w:pPr>
        <w:pStyle w:val="Heading1"/>
      </w:pPr>
      <w:r w:rsidRPr="006E13D1">
        <w:lastRenderedPageBreak/>
        <w:t>2</w:t>
      </w:r>
      <w:r w:rsidRPr="006E13D1">
        <w:tab/>
      </w:r>
      <w:r w:rsidR="00F43627">
        <w:t>Discussion</w:t>
      </w:r>
    </w:p>
    <w:p w14:paraId="7F80A425" w14:textId="320F77C2" w:rsidR="008B549E" w:rsidRPr="006E13D1" w:rsidRDefault="008B549E" w:rsidP="008B549E">
      <w:pPr>
        <w:pStyle w:val="Heading2"/>
      </w:pPr>
      <w:r>
        <w:t>2</w:t>
      </w:r>
      <w:r w:rsidRPr="006E13D1">
        <w:t>.1</w:t>
      </w:r>
      <w:r w:rsidRPr="006E13D1">
        <w:tab/>
      </w:r>
      <w:r w:rsidR="00F43627" w:rsidRPr="00F43627">
        <w:t>Reporting of applicable functionality and inference configuration</w:t>
      </w:r>
    </w:p>
    <w:p w14:paraId="43E4C13C" w14:textId="77777777" w:rsidR="00F43627" w:rsidRDefault="00F43627" w:rsidP="00F43627">
      <w:pPr>
        <w:rPr>
          <w:lang w:val="en-US"/>
        </w:rPr>
      </w:pPr>
      <w:r w:rsidRPr="71035B4E">
        <w:rPr>
          <w:lang w:val="en-US"/>
        </w:rPr>
        <w:t xml:space="preserve">In the LCM procedures for </w:t>
      </w:r>
      <w:r>
        <w:rPr>
          <w:lang w:val="en-US"/>
        </w:rPr>
        <w:t xml:space="preserve">positioning </w:t>
      </w:r>
      <w:r w:rsidRPr="71035B4E">
        <w:rPr>
          <w:lang w:val="en-US"/>
        </w:rPr>
        <w:t>Case 1, according to current understanding in RAN2, it is not clear how long the applicab</w:t>
      </w:r>
      <w:r>
        <w:rPr>
          <w:lang w:val="en-US"/>
        </w:rPr>
        <w:t>le</w:t>
      </w:r>
      <w:r w:rsidRPr="71035B4E">
        <w:rPr>
          <w:lang w:val="en-US"/>
        </w:rPr>
        <w:t xml:space="preserve"> </w:t>
      </w:r>
      <w:r>
        <w:rPr>
          <w:lang w:val="en-US"/>
        </w:rPr>
        <w:t xml:space="preserve">functionality </w:t>
      </w:r>
      <w:r w:rsidRPr="71035B4E">
        <w:rPr>
          <w:lang w:val="en-US"/>
        </w:rPr>
        <w:t xml:space="preserve">reported by the UE would remain </w:t>
      </w:r>
      <w:r>
        <w:rPr>
          <w:lang w:val="en-US"/>
        </w:rPr>
        <w:t>unchanged</w:t>
      </w:r>
      <w:r w:rsidRPr="71035B4E">
        <w:rPr>
          <w:lang w:val="en-US"/>
        </w:rPr>
        <w:t>. Furthermore, applicab</w:t>
      </w:r>
      <w:r>
        <w:rPr>
          <w:lang w:val="en-US"/>
        </w:rPr>
        <w:t>le</w:t>
      </w:r>
      <w:r w:rsidRPr="71035B4E">
        <w:rPr>
          <w:lang w:val="en-US"/>
        </w:rPr>
        <w:t xml:space="preserve"> </w:t>
      </w:r>
      <w:r>
        <w:rPr>
          <w:lang w:val="en-US"/>
        </w:rPr>
        <w:t xml:space="preserve">functionality </w:t>
      </w:r>
      <w:r w:rsidRPr="71035B4E">
        <w:rPr>
          <w:lang w:val="en-US"/>
        </w:rPr>
        <w:t xml:space="preserve">may depend on the information provided by LMF, e.g., in Step 3 </w:t>
      </w:r>
      <w:r>
        <w:rPr>
          <w:lang w:val="en-US"/>
        </w:rPr>
        <w:t>(</w:t>
      </w:r>
      <w:r w:rsidRPr="00A940D2">
        <w:rPr>
          <w:i/>
          <w:iCs/>
          <w:lang w:val="en-US"/>
        </w:rPr>
        <w:t>ProvideAssistanceData</w:t>
      </w:r>
      <w:r>
        <w:rPr>
          <w:lang w:val="en-US"/>
        </w:rPr>
        <w:t xml:space="preserve">) </w:t>
      </w:r>
      <w:r w:rsidRPr="71035B4E">
        <w:rPr>
          <w:lang w:val="en-US"/>
        </w:rPr>
        <w:t>and Step 5</w:t>
      </w:r>
      <w:r>
        <w:rPr>
          <w:lang w:val="en-US"/>
        </w:rPr>
        <w:t xml:space="preserve"> (</w:t>
      </w:r>
      <w:r w:rsidRPr="00A940D2">
        <w:rPr>
          <w:i/>
          <w:iCs/>
          <w:lang w:val="en-US"/>
        </w:rPr>
        <w:t>RequestLocationInformation</w:t>
      </w:r>
      <w:r>
        <w:rPr>
          <w:lang w:val="en-US"/>
        </w:rPr>
        <w:t>)</w:t>
      </w:r>
      <w:r w:rsidRPr="71035B4E">
        <w:rPr>
          <w:lang w:val="en-US"/>
        </w:rPr>
        <w:t xml:space="preserve"> of the agreed procedures, whose contents are, however, still open. </w:t>
      </w:r>
    </w:p>
    <w:p w14:paraId="39D5F769" w14:textId="77777777" w:rsidR="00F43627" w:rsidRDefault="00F43627" w:rsidP="00F43627">
      <w:pPr>
        <w:rPr>
          <w:lang w:val="en-US"/>
        </w:rPr>
      </w:pPr>
      <w:r w:rsidRPr="71035B4E">
        <w:rPr>
          <w:lang w:val="en-US"/>
        </w:rPr>
        <w:t>To illustrate, the UE may determine that it has a suitable AI/ML model for the DL PRS configuration indicated in Step 3</w:t>
      </w:r>
      <w:r>
        <w:rPr>
          <w:lang w:val="en-US"/>
        </w:rPr>
        <w:t xml:space="preserve"> (</w:t>
      </w:r>
      <w:r w:rsidRPr="00A940D2">
        <w:rPr>
          <w:i/>
          <w:iCs/>
          <w:lang w:val="en-US"/>
        </w:rPr>
        <w:t>ProvideAssistanceData</w:t>
      </w:r>
      <w:r>
        <w:rPr>
          <w:lang w:val="en-US"/>
        </w:rPr>
        <w:t>)</w:t>
      </w:r>
      <w:r w:rsidRPr="71035B4E">
        <w:rPr>
          <w:lang w:val="en-US"/>
        </w:rPr>
        <w:t>, and report applicab</w:t>
      </w:r>
      <w:r>
        <w:rPr>
          <w:lang w:val="en-US"/>
        </w:rPr>
        <w:t>le</w:t>
      </w:r>
      <w:r w:rsidRPr="71035B4E">
        <w:rPr>
          <w:lang w:val="en-US"/>
        </w:rPr>
        <w:t xml:space="preserve"> </w:t>
      </w:r>
      <w:r>
        <w:rPr>
          <w:lang w:val="en-US"/>
        </w:rPr>
        <w:t xml:space="preserve">functionalities </w:t>
      </w:r>
      <w:r w:rsidRPr="71035B4E">
        <w:rPr>
          <w:lang w:val="en-US"/>
        </w:rPr>
        <w:t>to LMF in Step 4</w:t>
      </w:r>
      <w:r>
        <w:rPr>
          <w:lang w:val="en-US"/>
        </w:rPr>
        <w:t xml:space="preserve"> (</w:t>
      </w:r>
      <w:r w:rsidRPr="00A940D2">
        <w:rPr>
          <w:i/>
          <w:iCs/>
          <w:lang w:val="en-US"/>
        </w:rPr>
        <w:t>ProvideCapabilities</w:t>
      </w:r>
      <w:r>
        <w:rPr>
          <w:lang w:val="en-US"/>
        </w:rPr>
        <w:t>)</w:t>
      </w:r>
      <w:r w:rsidRPr="71035B4E">
        <w:rPr>
          <w:lang w:val="en-US"/>
        </w:rPr>
        <w:t xml:space="preserve">. Later, however, after receiving LPP </w:t>
      </w:r>
      <w:r w:rsidRPr="00A940D2">
        <w:rPr>
          <w:i/>
          <w:iCs/>
          <w:lang w:val="en-US"/>
        </w:rPr>
        <w:t>RequestLocationInformation</w:t>
      </w:r>
      <w:r w:rsidRPr="71035B4E">
        <w:rPr>
          <w:lang w:val="en-US"/>
        </w:rPr>
        <w:t xml:space="preserve"> in Step 5, UE may realize that the AI/ML model it has identified may not actually support the requested measurement configuration, QoS requirement, or reporting configuration it received now in LPP </w:t>
      </w:r>
      <w:r w:rsidRPr="00A940D2">
        <w:rPr>
          <w:i/>
          <w:iCs/>
          <w:lang w:val="en-US"/>
        </w:rPr>
        <w:t>RequestLocationInformation</w:t>
      </w:r>
      <w:r w:rsidRPr="71035B4E">
        <w:rPr>
          <w:lang w:val="en-US"/>
        </w:rPr>
        <w:t xml:space="preserve">. </w:t>
      </w:r>
    </w:p>
    <w:p w14:paraId="60813E1A" w14:textId="77777777" w:rsidR="00F43627" w:rsidRDefault="00F43627" w:rsidP="00F43627">
      <w:pPr>
        <w:rPr>
          <w:lang w:val="en-US"/>
        </w:rPr>
      </w:pPr>
      <w:r w:rsidRPr="71035B4E">
        <w:rPr>
          <w:lang w:val="en-US"/>
        </w:rPr>
        <w:t xml:space="preserve">UE would then need to find and identify another model that is applicable </w:t>
      </w:r>
      <w:r>
        <w:rPr>
          <w:lang w:val="en-US"/>
        </w:rPr>
        <w:t>for</w:t>
      </w:r>
      <w:r w:rsidRPr="71035B4E">
        <w:rPr>
          <w:lang w:val="en-US"/>
        </w:rPr>
        <w:t xml:space="preserve"> the requested configuration and expected to satisfy the indicated QoS requirements. Accordingly, UE would need to update LMF by sending yet another applicable functionality report. </w:t>
      </w:r>
    </w:p>
    <w:p w14:paraId="593845CF" w14:textId="77777777" w:rsidR="00F43627" w:rsidRPr="00D310D1" w:rsidRDefault="00F43627" w:rsidP="00F43627">
      <w:pPr>
        <w:rPr>
          <w:lang w:val="en-US"/>
        </w:rPr>
      </w:pPr>
      <w:r w:rsidRPr="00D310D1">
        <w:rPr>
          <w:lang w:val="en-US"/>
        </w:rPr>
        <w:t>Therefore, such an occurrence of change in applicab</w:t>
      </w:r>
      <w:r>
        <w:rPr>
          <w:lang w:val="en-US"/>
        </w:rPr>
        <w:t>le</w:t>
      </w:r>
      <w:r w:rsidRPr="00D310D1">
        <w:rPr>
          <w:lang w:val="en-US"/>
        </w:rPr>
        <w:t xml:space="preserve"> </w:t>
      </w:r>
      <w:r>
        <w:rPr>
          <w:lang w:val="en-US"/>
        </w:rPr>
        <w:t xml:space="preserve">functionality </w:t>
      </w:r>
      <w:r w:rsidRPr="00D310D1">
        <w:rPr>
          <w:lang w:val="en-US"/>
        </w:rPr>
        <w:t xml:space="preserve">after Step 5 </w:t>
      </w:r>
      <w:r>
        <w:rPr>
          <w:lang w:val="en-US"/>
        </w:rPr>
        <w:t>(</w:t>
      </w:r>
      <w:r w:rsidRPr="00A940D2">
        <w:rPr>
          <w:i/>
          <w:iCs/>
          <w:lang w:val="en-US"/>
        </w:rPr>
        <w:t>RequestLocationInformation</w:t>
      </w:r>
      <w:r>
        <w:rPr>
          <w:lang w:val="en-US"/>
        </w:rPr>
        <w:t xml:space="preserve">) </w:t>
      </w:r>
      <w:r w:rsidRPr="00D310D1">
        <w:rPr>
          <w:lang w:val="en-US"/>
        </w:rPr>
        <w:t xml:space="preserve">results in additional signaling overhead and delays in obtaining the location information, which may result in not meeting the scheduled location time for the positioning request. In other words, if the LPP </w:t>
      </w:r>
      <w:r w:rsidRPr="00A940D2">
        <w:rPr>
          <w:i/>
          <w:iCs/>
          <w:lang w:val="en-US"/>
        </w:rPr>
        <w:t>ProvideAssistanceData</w:t>
      </w:r>
      <w:r w:rsidRPr="00D310D1">
        <w:rPr>
          <w:lang w:val="en-US"/>
        </w:rPr>
        <w:t xml:space="preserve"> in Step 3 and LPP </w:t>
      </w:r>
      <w:r w:rsidRPr="00A940D2">
        <w:rPr>
          <w:i/>
          <w:iCs/>
          <w:lang w:val="en-US"/>
        </w:rPr>
        <w:t>RequestLocationInformation</w:t>
      </w:r>
      <w:r w:rsidRPr="00D310D1">
        <w:rPr>
          <w:lang w:val="en-US"/>
        </w:rPr>
        <w:t xml:space="preserve"> in Step 5 contain similar information as in legacy positioning, LCM becomes unstable and inefficient, resulting in signaling overhead, and hindering timely positioning of the UE, due to any changes in applicab</w:t>
      </w:r>
      <w:r>
        <w:rPr>
          <w:lang w:val="en-US"/>
        </w:rPr>
        <w:t>le functionalities</w:t>
      </w:r>
      <w:r w:rsidRPr="00D310D1">
        <w:rPr>
          <w:lang w:val="en-US"/>
        </w:rPr>
        <w:t>.</w:t>
      </w:r>
    </w:p>
    <w:p w14:paraId="5EDAF249" w14:textId="77777777" w:rsidR="00F43627" w:rsidRPr="00D310D1" w:rsidRDefault="00F43627" w:rsidP="00F43627">
      <w:pPr>
        <w:rPr>
          <w:lang w:val="en-US"/>
        </w:rPr>
      </w:pPr>
      <w:r w:rsidRPr="00D310D1">
        <w:rPr>
          <w:lang w:val="en-US"/>
        </w:rPr>
        <w:t>To cope with this problem, LMF, in Step 3</w:t>
      </w:r>
      <w:r>
        <w:rPr>
          <w:lang w:val="en-US"/>
        </w:rPr>
        <w:t xml:space="preserve"> (</w:t>
      </w:r>
      <w:r w:rsidRPr="00A940D2">
        <w:rPr>
          <w:i/>
          <w:iCs/>
          <w:lang w:val="en-US"/>
        </w:rPr>
        <w:t>ProvideAssistanceData</w:t>
      </w:r>
      <w:r>
        <w:rPr>
          <w:lang w:val="en-US"/>
        </w:rPr>
        <w:t>)</w:t>
      </w:r>
      <w:r w:rsidRPr="00D310D1">
        <w:rPr>
          <w:lang w:val="en-US"/>
        </w:rPr>
        <w:t xml:space="preserve">, in addition to the </w:t>
      </w:r>
      <w:r>
        <w:rPr>
          <w:lang w:val="en-US"/>
        </w:rPr>
        <w:t xml:space="preserve">provided </w:t>
      </w:r>
      <w:r w:rsidRPr="00D310D1">
        <w:rPr>
          <w:lang w:val="en-US"/>
        </w:rPr>
        <w:t>assistance data such as containing the DL PRS configuration</w:t>
      </w:r>
      <w:r>
        <w:rPr>
          <w:lang w:val="en-US"/>
        </w:rPr>
        <w:t xml:space="preserve">, </w:t>
      </w:r>
      <w:r w:rsidRPr="00D310D1">
        <w:rPr>
          <w:lang w:val="en-US"/>
        </w:rPr>
        <w:t xml:space="preserve">may already provide the UE with a set of </w:t>
      </w:r>
      <w:r w:rsidRPr="00A940D2">
        <w:rPr>
          <w:i/>
          <w:iCs/>
          <w:lang w:val="en-US"/>
        </w:rPr>
        <w:t>candidate inference configurations</w:t>
      </w:r>
      <w:r w:rsidRPr="00D310D1">
        <w:rPr>
          <w:lang w:val="en-US"/>
        </w:rPr>
        <w:t>, each indicating the requested location information with QoS requirements (e.g., accuracy, response time, etc.), requested measurements (if any), reporting configuration (e.g., reporting periodicity)</w:t>
      </w:r>
      <w:r w:rsidRPr="0ABF5771">
        <w:rPr>
          <w:lang w:val="en-US"/>
        </w:rPr>
        <w:t>. Note that the final content of the inference configuration would depend on RAN1, however RAN2 can already agree on the signaling framework related to inference configurations.</w:t>
      </w:r>
      <w:r w:rsidRPr="00D310D1">
        <w:rPr>
          <w:lang w:val="en-US"/>
        </w:rPr>
        <w:t xml:space="preserve"> </w:t>
      </w:r>
      <w:r>
        <w:rPr>
          <w:lang w:val="en-US"/>
        </w:rPr>
        <w:t>With</w:t>
      </w:r>
      <w:r w:rsidRPr="00D310D1">
        <w:rPr>
          <w:lang w:val="en-US"/>
        </w:rPr>
        <w:t xml:space="preserve"> this additional information relating to inference, UE could </w:t>
      </w:r>
      <w:r>
        <w:rPr>
          <w:lang w:val="en-US"/>
        </w:rPr>
        <w:t>more</w:t>
      </w:r>
      <w:r w:rsidRPr="00D310D1">
        <w:rPr>
          <w:lang w:val="en-US"/>
        </w:rPr>
        <w:t xml:space="preserve"> </w:t>
      </w:r>
      <w:r>
        <w:rPr>
          <w:lang w:val="en-US"/>
        </w:rPr>
        <w:t>accurately</w:t>
      </w:r>
      <w:r w:rsidRPr="00D310D1">
        <w:rPr>
          <w:lang w:val="en-US"/>
        </w:rPr>
        <w:t xml:space="preserve"> determine </w:t>
      </w:r>
      <w:r>
        <w:rPr>
          <w:lang w:val="en-US"/>
        </w:rPr>
        <w:t>the</w:t>
      </w:r>
      <w:r w:rsidRPr="00D310D1">
        <w:rPr>
          <w:lang w:val="en-US"/>
        </w:rPr>
        <w:t xml:space="preserve"> applicab</w:t>
      </w:r>
      <w:r>
        <w:rPr>
          <w:lang w:val="en-US"/>
        </w:rPr>
        <w:t>le</w:t>
      </w:r>
      <w:r w:rsidRPr="00D310D1">
        <w:rPr>
          <w:lang w:val="en-US"/>
        </w:rPr>
        <w:t xml:space="preserve"> </w:t>
      </w:r>
      <w:r>
        <w:rPr>
          <w:lang w:val="en-US"/>
        </w:rPr>
        <w:t xml:space="preserve">functionalities based on </w:t>
      </w:r>
      <w:r w:rsidRPr="00D310D1">
        <w:rPr>
          <w:lang w:val="en-US"/>
        </w:rPr>
        <w:t xml:space="preserve">the </w:t>
      </w:r>
      <w:r w:rsidRPr="00A940D2">
        <w:rPr>
          <w:i/>
          <w:iCs/>
          <w:lang w:val="en-US"/>
        </w:rPr>
        <w:t>candidate inference configurations</w:t>
      </w:r>
      <w:r w:rsidRPr="00D310D1">
        <w:rPr>
          <w:lang w:val="en-US"/>
        </w:rPr>
        <w:t xml:space="preserve"> and report </w:t>
      </w:r>
      <w:r w:rsidRPr="0ABF5771">
        <w:rPr>
          <w:lang w:val="en-US"/>
        </w:rPr>
        <w:t xml:space="preserve">the </w:t>
      </w:r>
      <w:r w:rsidRPr="00A940D2">
        <w:rPr>
          <w:i/>
          <w:iCs/>
          <w:lang w:val="en-US"/>
        </w:rPr>
        <w:t>applicable inference configuration(s)</w:t>
      </w:r>
      <w:r w:rsidRPr="0ABF5771">
        <w:rPr>
          <w:lang w:val="en-US"/>
        </w:rPr>
        <w:t xml:space="preserve"> to LMF in Step 4</w:t>
      </w:r>
      <w:r>
        <w:rPr>
          <w:lang w:val="en-US"/>
        </w:rPr>
        <w:t xml:space="preserve"> (</w:t>
      </w:r>
      <w:r w:rsidRPr="00A940D2">
        <w:rPr>
          <w:i/>
          <w:iCs/>
          <w:lang w:val="en-US"/>
        </w:rPr>
        <w:t>ProvideCapabilities</w:t>
      </w:r>
      <w:r>
        <w:rPr>
          <w:lang w:val="en-US"/>
        </w:rPr>
        <w:t>)</w:t>
      </w:r>
      <w:r w:rsidRPr="0ABF5771">
        <w:rPr>
          <w:lang w:val="en-US"/>
        </w:rPr>
        <w:t>.</w:t>
      </w:r>
      <w:r w:rsidRPr="00D310D1">
        <w:rPr>
          <w:lang w:val="en-US"/>
        </w:rPr>
        <w:t xml:space="preserve"> Accordingly, LMF, in Step 5</w:t>
      </w:r>
      <w:r>
        <w:rPr>
          <w:lang w:val="en-US"/>
        </w:rPr>
        <w:t xml:space="preserve"> (</w:t>
      </w:r>
      <w:r w:rsidRPr="00A940D2">
        <w:rPr>
          <w:i/>
          <w:iCs/>
          <w:lang w:val="en-US"/>
        </w:rPr>
        <w:t>RequestLocationInformation</w:t>
      </w:r>
      <w:r>
        <w:rPr>
          <w:lang w:val="en-US"/>
        </w:rPr>
        <w:t>)</w:t>
      </w:r>
      <w:r w:rsidRPr="00D310D1">
        <w:rPr>
          <w:lang w:val="en-US"/>
        </w:rPr>
        <w:t xml:space="preserve">, can simply indicate the </w:t>
      </w:r>
      <w:r w:rsidRPr="00A940D2">
        <w:rPr>
          <w:i/>
          <w:iCs/>
          <w:lang w:val="en-US"/>
        </w:rPr>
        <w:t>selected applicable inference configuration(s)</w:t>
      </w:r>
      <w:r w:rsidRPr="00D310D1">
        <w:rPr>
          <w:lang w:val="en-US"/>
        </w:rPr>
        <w:t xml:space="preserve"> to be used for inference.</w:t>
      </w:r>
      <w:r>
        <w:rPr>
          <w:lang w:val="en-US"/>
        </w:rPr>
        <w:t xml:space="preserve"> </w:t>
      </w:r>
      <w:r w:rsidRPr="001826DD">
        <w:rPr>
          <w:lang w:val="en-US"/>
        </w:rPr>
        <w:t xml:space="preserve">Optionally, when requesting inference, LMF may indicate an order of preference among the </w:t>
      </w:r>
      <w:r w:rsidRPr="00A940D2">
        <w:rPr>
          <w:i/>
          <w:iCs/>
          <w:lang w:val="en-US"/>
        </w:rPr>
        <w:t>selected applicable inference configurations</w:t>
      </w:r>
      <w:r w:rsidRPr="00D310D1">
        <w:rPr>
          <w:lang w:val="en-US"/>
        </w:rPr>
        <w:t xml:space="preserve">, </w:t>
      </w:r>
      <w:r w:rsidRPr="0ABF5771">
        <w:rPr>
          <w:rFonts w:cstheme="minorBidi"/>
          <w:lang w:val="en-US"/>
        </w:rPr>
        <w:t>in case an indicated configuration becomes later non-applicable at the UE (e.g., due to UE-side internal conditions).</w:t>
      </w:r>
    </w:p>
    <w:p w14:paraId="108DBD6E" w14:textId="77777777" w:rsidR="00F43627" w:rsidRPr="00D310D1" w:rsidRDefault="00F43627" w:rsidP="00F43627">
      <w:pPr>
        <w:rPr>
          <w:lang w:val="en-US"/>
        </w:rPr>
      </w:pPr>
      <w:r w:rsidRPr="71035B4E">
        <w:rPr>
          <w:lang w:val="en-US"/>
        </w:rPr>
        <w:t xml:space="preserve">In an alternative scenario, if UE </w:t>
      </w:r>
      <w:proofErr w:type="gramStart"/>
      <w:r w:rsidRPr="71035B4E">
        <w:rPr>
          <w:lang w:val="en-US"/>
        </w:rPr>
        <w:t>is able to</w:t>
      </w:r>
      <w:proofErr w:type="gramEnd"/>
      <w:r w:rsidRPr="71035B4E">
        <w:rPr>
          <w:lang w:val="en-US"/>
        </w:rPr>
        <w:t xml:space="preserve"> </w:t>
      </w:r>
      <w:r>
        <w:rPr>
          <w:lang w:val="en-US"/>
        </w:rPr>
        <w:t xml:space="preserve">proactively </w:t>
      </w:r>
      <w:r w:rsidRPr="71035B4E">
        <w:rPr>
          <w:lang w:val="en-US"/>
        </w:rPr>
        <w:t xml:space="preserve">determine which inference configurations it may apply </w:t>
      </w:r>
      <w:r>
        <w:rPr>
          <w:lang w:val="en-US"/>
        </w:rPr>
        <w:t>before step 3 (</w:t>
      </w:r>
      <w:r w:rsidRPr="00A940D2">
        <w:rPr>
          <w:i/>
          <w:iCs/>
          <w:lang w:val="en-US"/>
        </w:rPr>
        <w:t>ProvideAssistanceData</w:t>
      </w:r>
      <w:r>
        <w:rPr>
          <w:lang w:val="en-US"/>
        </w:rPr>
        <w:t>)</w:t>
      </w:r>
      <w:r w:rsidRPr="71035B4E">
        <w:rPr>
          <w:lang w:val="en-US"/>
        </w:rPr>
        <w:t xml:space="preserve">, UE may also proactively inform LMF </w:t>
      </w:r>
      <w:r w:rsidRPr="001826DD">
        <w:rPr>
          <w:lang w:val="en-US"/>
        </w:rPr>
        <w:t xml:space="preserve">with </w:t>
      </w:r>
      <w:r w:rsidRPr="00A940D2">
        <w:rPr>
          <w:i/>
          <w:iCs/>
          <w:lang w:val="en-US"/>
        </w:rPr>
        <w:t>potential inference configurations</w:t>
      </w:r>
      <w:r w:rsidRPr="71035B4E">
        <w:rPr>
          <w:lang w:val="en-US"/>
        </w:rPr>
        <w:t xml:space="preserve"> it is ready to apply, already in Step 2</w:t>
      </w:r>
      <w:r>
        <w:rPr>
          <w:lang w:val="en-US"/>
        </w:rPr>
        <w:t xml:space="preserve"> (</w:t>
      </w:r>
      <w:r w:rsidRPr="00A940D2">
        <w:rPr>
          <w:i/>
          <w:iCs/>
          <w:lang w:val="en-US"/>
        </w:rPr>
        <w:t>ProvideCapabilities</w:t>
      </w:r>
      <w:r>
        <w:rPr>
          <w:lang w:val="en-US"/>
        </w:rPr>
        <w:t>)</w:t>
      </w:r>
      <w:r w:rsidRPr="71035B4E">
        <w:rPr>
          <w:lang w:val="en-US"/>
        </w:rPr>
        <w:t xml:space="preserve">. In this case, UE can indicate a set of </w:t>
      </w:r>
      <w:r w:rsidRPr="00A940D2">
        <w:rPr>
          <w:i/>
          <w:iCs/>
          <w:lang w:val="en-US"/>
        </w:rPr>
        <w:t>potential inference configurations</w:t>
      </w:r>
      <w:r w:rsidRPr="71035B4E">
        <w:rPr>
          <w:lang w:val="en-US"/>
        </w:rPr>
        <w:t xml:space="preserve"> consisting of applicable PRS configurations, measurements, if any, reporting configurations, expected QoS, etc., to assist LMF determining the final assistance data and the location request it may send to the UE.    </w:t>
      </w:r>
    </w:p>
    <w:p w14:paraId="28A8CF72" w14:textId="77777777" w:rsidR="00F43627" w:rsidRPr="00D310D1" w:rsidRDefault="00F43627" w:rsidP="00F43627">
      <w:pPr>
        <w:spacing w:line="259" w:lineRule="auto"/>
        <w:rPr>
          <w:lang w:val="en-US"/>
        </w:rPr>
      </w:pPr>
      <w:r w:rsidRPr="71035B4E">
        <w:rPr>
          <w:lang w:val="en-US"/>
        </w:rPr>
        <w:t xml:space="preserve">To further assist the LMF for performing LCM decisions, UE may provide </w:t>
      </w:r>
      <w:r w:rsidRPr="00A940D2">
        <w:rPr>
          <w:i/>
          <w:iCs/>
          <w:lang w:val="en-US"/>
        </w:rPr>
        <w:t>additional information</w:t>
      </w:r>
      <w:r w:rsidRPr="71035B4E">
        <w:rPr>
          <w:lang w:val="en-US"/>
        </w:rPr>
        <w:t xml:space="preserve"> to LMF together with its applicab</w:t>
      </w:r>
      <w:r>
        <w:rPr>
          <w:lang w:val="en-US"/>
        </w:rPr>
        <w:t>le</w:t>
      </w:r>
      <w:r w:rsidRPr="71035B4E">
        <w:rPr>
          <w:lang w:val="en-US"/>
        </w:rPr>
        <w:t xml:space="preserve"> </w:t>
      </w:r>
      <w:r>
        <w:rPr>
          <w:lang w:val="en-US"/>
        </w:rPr>
        <w:t xml:space="preserve">functionality </w:t>
      </w:r>
      <w:r w:rsidRPr="71035B4E">
        <w:rPr>
          <w:lang w:val="en-US"/>
        </w:rPr>
        <w:t>report, such as indicating how long the applicab</w:t>
      </w:r>
      <w:r>
        <w:rPr>
          <w:lang w:val="en-US"/>
        </w:rPr>
        <w:t>le</w:t>
      </w:r>
      <w:r w:rsidRPr="71035B4E">
        <w:rPr>
          <w:lang w:val="en-US"/>
        </w:rPr>
        <w:t xml:space="preserve"> </w:t>
      </w:r>
      <w:r>
        <w:rPr>
          <w:lang w:val="en-US"/>
        </w:rPr>
        <w:t xml:space="preserve">functionality </w:t>
      </w:r>
      <w:r w:rsidRPr="71035B4E">
        <w:rPr>
          <w:lang w:val="en-US"/>
        </w:rPr>
        <w:t xml:space="preserve">is expected to be valid or </w:t>
      </w:r>
      <w:r>
        <w:rPr>
          <w:lang w:val="en-US"/>
        </w:rPr>
        <w:t xml:space="preserve">remain unchanged </w:t>
      </w:r>
      <w:r w:rsidRPr="71035B4E">
        <w:rPr>
          <w:lang w:val="en-US"/>
        </w:rPr>
        <w:t xml:space="preserve">(e.g., based on UE-side conditions), expected performance </w:t>
      </w:r>
      <w:r>
        <w:rPr>
          <w:lang w:val="en-US"/>
        </w:rPr>
        <w:t>(i.e., expected accuracy performance of the model)</w:t>
      </w:r>
      <w:r w:rsidRPr="0ABF5771">
        <w:rPr>
          <w:lang w:val="en-US"/>
        </w:rPr>
        <w:t xml:space="preserve"> and monitoring requirements</w:t>
      </w:r>
      <w:r>
        <w:rPr>
          <w:lang w:val="en-US"/>
        </w:rPr>
        <w:t xml:space="preserve"> (e.g., how frequently the monitoring data needs to be provided for performance monitoring depending on the expected model performance/accuracy)</w:t>
      </w:r>
      <w:r w:rsidRPr="0ABF5771">
        <w:rPr>
          <w:lang w:val="en-US"/>
        </w:rPr>
        <w:t xml:space="preserve"> of the applicable functionalities. For example, UE may indicate the expected positioning accuracy under certain network conditions, or how often or under which conditions </w:t>
      </w:r>
      <w:proofErr w:type="gramStart"/>
      <w:r w:rsidRPr="0ABF5771">
        <w:rPr>
          <w:lang w:val="en-US"/>
        </w:rPr>
        <w:t>a performance</w:t>
      </w:r>
      <w:proofErr w:type="gramEnd"/>
      <w:r w:rsidRPr="0ABF5771">
        <w:rPr>
          <w:lang w:val="en-US"/>
        </w:rPr>
        <w:t xml:space="preserve"> monitoring needs to be performed </w:t>
      </w:r>
      <w:proofErr w:type="gramStart"/>
      <w:r w:rsidRPr="0ABF5771">
        <w:rPr>
          <w:lang w:val="en-US"/>
        </w:rPr>
        <w:t>so as to</w:t>
      </w:r>
      <w:proofErr w:type="gramEnd"/>
      <w:r w:rsidRPr="0ABF5771">
        <w:rPr>
          <w:lang w:val="en-US"/>
        </w:rPr>
        <w:t xml:space="preserve"> ensure desired performance.</w:t>
      </w:r>
    </w:p>
    <w:p w14:paraId="6F2B21E0" w14:textId="77777777" w:rsidR="00F43627" w:rsidRPr="00D310D1" w:rsidRDefault="00F43627" w:rsidP="00F43627">
      <w:pPr>
        <w:rPr>
          <w:lang w:val="en-US"/>
        </w:rPr>
      </w:pPr>
      <w:r w:rsidRPr="00D310D1">
        <w:rPr>
          <w:b/>
          <w:lang w:val="en-US"/>
        </w:rPr>
        <w:t>Proposal 1</w:t>
      </w:r>
      <w:r w:rsidRPr="00D310D1">
        <w:rPr>
          <w:bCs/>
          <w:lang w:val="en-US"/>
        </w:rPr>
        <w:t>:</w:t>
      </w:r>
      <w:r w:rsidRPr="00D310D1">
        <w:rPr>
          <w:lang w:val="en-US"/>
        </w:rPr>
        <w:t xml:space="preserve"> LMF may provide UE with candidate inference configuration(s)</w:t>
      </w:r>
      <w:r>
        <w:rPr>
          <w:lang w:val="en-US"/>
        </w:rPr>
        <w:t>, optionally with preference order,</w:t>
      </w:r>
      <w:r w:rsidRPr="00D310D1">
        <w:rPr>
          <w:lang w:val="en-US"/>
        </w:rPr>
        <w:t xml:space="preserve"> in Step 3</w:t>
      </w:r>
      <w:r>
        <w:rPr>
          <w:lang w:val="en-US"/>
        </w:rPr>
        <w:t xml:space="preserve"> (</w:t>
      </w:r>
      <w:r w:rsidRPr="002414CD">
        <w:rPr>
          <w:i/>
          <w:iCs/>
          <w:lang w:val="en-US"/>
        </w:rPr>
        <w:t>ProvideAssistanceData</w:t>
      </w:r>
      <w:r>
        <w:rPr>
          <w:lang w:val="en-US"/>
        </w:rPr>
        <w:t>) of the LCM procedure</w:t>
      </w:r>
      <w:r w:rsidRPr="00D310D1">
        <w:rPr>
          <w:lang w:val="en-US"/>
        </w:rPr>
        <w:t>, based on which UE determines and reports applicab</w:t>
      </w:r>
      <w:r>
        <w:rPr>
          <w:lang w:val="en-US"/>
        </w:rPr>
        <w:t>le functionalities along with applicable inference configurations</w:t>
      </w:r>
      <w:r w:rsidRPr="00D310D1">
        <w:rPr>
          <w:lang w:val="en-US"/>
        </w:rPr>
        <w:t xml:space="preserve">. LMF could then request inference </w:t>
      </w:r>
      <w:r>
        <w:rPr>
          <w:lang w:val="en-US"/>
        </w:rPr>
        <w:t>in Step 5 (</w:t>
      </w:r>
      <w:r w:rsidRPr="002414CD">
        <w:rPr>
          <w:i/>
          <w:iCs/>
          <w:lang w:val="en-US"/>
        </w:rPr>
        <w:t>RequestLocationInformation</w:t>
      </w:r>
      <w:r>
        <w:rPr>
          <w:lang w:val="en-US"/>
        </w:rPr>
        <w:t xml:space="preserve">) </w:t>
      </w:r>
      <w:r w:rsidRPr="00D310D1">
        <w:rPr>
          <w:lang w:val="en-US"/>
        </w:rPr>
        <w:t xml:space="preserve">using one or more of the applicable </w:t>
      </w:r>
      <w:r>
        <w:rPr>
          <w:lang w:val="en-US"/>
        </w:rPr>
        <w:t xml:space="preserve">inference </w:t>
      </w:r>
      <w:r w:rsidRPr="00D310D1">
        <w:rPr>
          <w:lang w:val="en-US"/>
        </w:rPr>
        <w:t xml:space="preserve">configurations </w:t>
      </w:r>
      <w:r>
        <w:rPr>
          <w:lang w:val="en-US"/>
        </w:rPr>
        <w:t xml:space="preserve">received </w:t>
      </w:r>
      <w:r w:rsidRPr="00D310D1">
        <w:rPr>
          <w:lang w:val="en-US"/>
        </w:rPr>
        <w:t xml:space="preserve">in Step </w:t>
      </w:r>
      <w:r>
        <w:rPr>
          <w:lang w:val="en-US"/>
        </w:rPr>
        <w:t>4 (</w:t>
      </w:r>
      <w:r w:rsidRPr="002414CD">
        <w:rPr>
          <w:i/>
          <w:iCs/>
          <w:lang w:val="en-US"/>
        </w:rPr>
        <w:t>ProvideCapabilities</w:t>
      </w:r>
      <w:r>
        <w:rPr>
          <w:lang w:val="en-US"/>
        </w:rPr>
        <w:t>)</w:t>
      </w:r>
      <w:r w:rsidRPr="00D310D1">
        <w:rPr>
          <w:lang w:val="en-US"/>
        </w:rPr>
        <w:t xml:space="preserve">. </w:t>
      </w:r>
      <w:r>
        <w:rPr>
          <w:lang w:val="en-US"/>
        </w:rPr>
        <w:br/>
      </w:r>
      <w:r w:rsidRPr="0ABF5771">
        <w:rPr>
          <w:lang w:val="en-US"/>
        </w:rPr>
        <w:t>FFS</w:t>
      </w:r>
      <w:r>
        <w:rPr>
          <w:lang w:val="en-US"/>
        </w:rPr>
        <w:t>:</w:t>
      </w:r>
      <w:r w:rsidRPr="0ABF5771">
        <w:rPr>
          <w:lang w:val="en-US"/>
        </w:rPr>
        <w:t xml:space="preserve"> the content of </w:t>
      </w:r>
      <w:r>
        <w:rPr>
          <w:lang w:val="en-US"/>
        </w:rPr>
        <w:t xml:space="preserve">a </w:t>
      </w:r>
      <w:r w:rsidRPr="002414CD">
        <w:rPr>
          <w:i/>
          <w:iCs/>
          <w:lang w:val="en-US"/>
        </w:rPr>
        <w:t>candidate inference configuration</w:t>
      </w:r>
      <w:r w:rsidRPr="0ABF5771">
        <w:rPr>
          <w:lang w:val="en-US"/>
        </w:rPr>
        <w:t>, which would depend on RAN1 (e.g.,</w:t>
      </w:r>
      <w:r w:rsidRPr="00D310D1">
        <w:rPr>
          <w:lang w:val="en-US"/>
        </w:rPr>
        <w:t xml:space="preserve"> requested location information with QoS requirements (e.g., accuracy, response time, etc.), requested measurements (if any), reporting </w:t>
      </w:r>
      <w:r w:rsidRPr="00D310D1">
        <w:rPr>
          <w:lang w:val="en-US"/>
        </w:rPr>
        <w:lastRenderedPageBreak/>
        <w:t>configuration (e.g., reporting periodicity), in addition to the assistance data such as containing the DL PRS configuration</w:t>
      </w:r>
      <w:r>
        <w:rPr>
          <w:lang w:val="en-US"/>
        </w:rPr>
        <w:t xml:space="preserve"> or any NW-side additional conditions</w:t>
      </w:r>
      <w:r w:rsidRPr="0ABF5771">
        <w:rPr>
          <w:lang w:val="en-US"/>
        </w:rPr>
        <w:t>)</w:t>
      </w:r>
      <w:r w:rsidRPr="00D310D1">
        <w:rPr>
          <w:lang w:val="en-US"/>
        </w:rPr>
        <w:t xml:space="preserve">. </w:t>
      </w:r>
    </w:p>
    <w:p w14:paraId="64BF89EE" w14:textId="77777777" w:rsidR="00F43627" w:rsidRPr="00D310D1" w:rsidRDefault="00F43627" w:rsidP="00F43627">
      <w:pPr>
        <w:rPr>
          <w:lang w:val="en-US"/>
        </w:rPr>
      </w:pPr>
      <w:r w:rsidRPr="00D310D1">
        <w:rPr>
          <w:b/>
          <w:lang w:val="en-US"/>
        </w:rPr>
        <w:t>Proposal 2</w:t>
      </w:r>
      <w:r w:rsidRPr="00D310D1">
        <w:rPr>
          <w:bCs/>
          <w:lang w:val="en-US"/>
        </w:rPr>
        <w:t>:</w:t>
      </w:r>
      <w:r w:rsidRPr="00D310D1">
        <w:rPr>
          <w:lang w:val="en-US"/>
        </w:rPr>
        <w:t xml:space="preserve"> UE may proactively </w:t>
      </w:r>
      <w:r>
        <w:rPr>
          <w:lang w:val="en-US"/>
        </w:rPr>
        <w:t>inform</w:t>
      </w:r>
      <w:r w:rsidRPr="00D310D1">
        <w:rPr>
          <w:lang w:val="en-US"/>
        </w:rPr>
        <w:t xml:space="preserve"> LMF with potential inference configuration(s) it may apply, in Step 2</w:t>
      </w:r>
      <w:r>
        <w:rPr>
          <w:lang w:val="en-US"/>
        </w:rPr>
        <w:t xml:space="preserve"> (</w:t>
      </w:r>
      <w:r w:rsidRPr="002414CD">
        <w:rPr>
          <w:i/>
          <w:iCs/>
          <w:lang w:val="en-US"/>
        </w:rPr>
        <w:t>ProvideCapabilities</w:t>
      </w:r>
      <w:r>
        <w:rPr>
          <w:lang w:val="en-US"/>
        </w:rPr>
        <w:t>) of the LCM procedure</w:t>
      </w:r>
      <w:r w:rsidRPr="00D310D1">
        <w:rPr>
          <w:lang w:val="en-US"/>
        </w:rPr>
        <w:t xml:space="preserve">, </w:t>
      </w:r>
      <w:r>
        <w:rPr>
          <w:lang w:val="en-US"/>
        </w:rPr>
        <w:t>before</w:t>
      </w:r>
      <w:r w:rsidRPr="00D310D1">
        <w:rPr>
          <w:lang w:val="en-US"/>
        </w:rPr>
        <w:t xml:space="preserve"> receiving</w:t>
      </w:r>
      <w:r>
        <w:rPr>
          <w:lang w:val="en-US"/>
        </w:rPr>
        <w:t xml:space="preserve"> any</w:t>
      </w:r>
      <w:r w:rsidRPr="00D310D1">
        <w:rPr>
          <w:lang w:val="en-US"/>
        </w:rPr>
        <w:t xml:space="preserve"> assistance data or inference configuration from LMF.</w:t>
      </w:r>
    </w:p>
    <w:p w14:paraId="231B5D88" w14:textId="77777777" w:rsidR="00F43627" w:rsidRPr="00D310D1" w:rsidRDefault="00F43627" w:rsidP="00F43627">
      <w:pPr>
        <w:rPr>
          <w:lang w:val="en-US"/>
        </w:rPr>
      </w:pPr>
      <w:r w:rsidRPr="71035B4E">
        <w:rPr>
          <w:b/>
          <w:bCs/>
          <w:lang w:val="en-US"/>
        </w:rPr>
        <w:t>Proposal 3</w:t>
      </w:r>
      <w:r w:rsidRPr="71035B4E">
        <w:rPr>
          <w:lang w:val="en-US"/>
        </w:rPr>
        <w:t xml:space="preserve">: In the LCM procedure, when reporting applicability, UE may provide additional information such as the expected validity of the report, and expected QoS or monitoring requirements of the functionality, to assist LMF </w:t>
      </w:r>
      <w:proofErr w:type="gramStart"/>
      <w:r w:rsidRPr="71035B4E">
        <w:rPr>
          <w:lang w:val="en-US"/>
        </w:rPr>
        <w:t>for</w:t>
      </w:r>
      <w:proofErr w:type="gramEnd"/>
      <w:r w:rsidRPr="71035B4E">
        <w:rPr>
          <w:lang w:val="en-US"/>
        </w:rPr>
        <w:t xml:space="preserve"> making LCM decisions.</w:t>
      </w:r>
    </w:p>
    <w:p w14:paraId="16CB5684" w14:textId="77777777" w:rsidR="008B549E" w:rsidRPr="006E13D1" w:rsidRDefault="008B549E" w:rsidP="008B549E">
      <w:pPr>
        <w:pStyle w:val="Heading1"/>
      </w:pPr>
      <w:r>
        <w:t>3</w:t>
      </w:r>
      <w:r w:rsidRPr="006E13D1">
        <w:tab/>
      </w:r>
      <w:r>
        <w:t>Conclusion</w:t>
      </w:r>
    </w:p>
    <w:p w14:paraId="5FC95CDA" w14:textId="77777777" w:rsidR="00F43627" w:rsidRPr="00D310D1" w:rsidRDefault="00F43627" w:rsidP="00F43627">
      <w:pPr>
        <w:rPr>
          <w:bCs/>
          <w:lang w:val="en-US"/>
        </w:rPr>
      </w:pPr>
      <w:r w:rsidRPr="00D310D1">
        <w:rPr>
          <w:lang w:val="en-US"/>
        </w:rPr>
        <w:t xml:space="preserve">This document has </w:t>
      </w:r>
      <w:r w:rsidRPr="00D310D1">
        <w:rPr>
          <w:bCs/>
          <w:lang w:val="en-US"/>
        </w:rPr>
        <w:t>proposed the following:</w:t>
      </w:r>
    </w:p>
    <w:p w14:paraId="4AFC11DA" w14:textId="77777777" w:rsidR="00F43627" w:rsidRPr="00D310D1" w:rsidRDefault="00F43627" w:rsidP="00F43627">
      <w:pPr>
        <w:rPr>
          <w:lang w:val="en-US"/>
        </w:rPr>
      </w:pPr>
      <w:r w:rsidRPr="00D310D1">
        <w:rPr>
          <w:b/>
          <w:lang w:val="en-US"/>
        </w:rPr>
        <w:t>Proposal 1</w:t>
      </w:r>
      <w:r w:rsidRPr="00D310D1">
        <w:rPr>
          <w:bCs/>
          <w:lang w:val="en-US"/>
        </w:rPr>
        <w:t>:</w:t>
      </w:r>
      <w:r w:rsidRPr="00D310D1">
        <w:rPr>
          <w:lang w:val="en-US"/>
        </w:rPr>
        <w:t xml:space="preserve"> LMF may provide UE with candidate inference configuration(s)</w:t>
      </w:r>
      <w:r>
        <w:rPr>
          <w:lang w:val="en-US"/>
        </w:rPr>
        <w:t>, optionally with preference order,</w:t>
      </w:r>
      <w:r w:rsidRPr="00D310D1">
        <w:rPr>
          <w:lang w:val="en-US"/>
        </w:rPr>
        <w:t xml:space="preserve"> in Step 3</w:t>
      </w:r>
      <w:r>
        <w:rPr>
          <w:lang w:val="en-US"/>
        </w:rPr>
        <w:t xml:space="preserve"> (</w:t>
      </w:r>
      <w:r w:rsidRPr="002414CD">
        <w:rPr>
          <w:i/>
          <w:iCs/>
          <w:lang w:val="en-US"/>
        </w:rPr>
        <w:t>ProvideAssistanceData</w:t>
      </w:r>
      <w:r>
        <w:rPr>
          <w:lang w:val="en-US"/>
        </w:rPr>
        <w:t>) of the LCM procedure</w:t>
      </w:r>
      <w:r w:rsidRPr="00D310D1">
        <w:rPr>
          <w:lang w:val="en-US"/>
        </w:rPr>
        <w:t>, based on which UE determines and reports applicab</w:t>
      </w:r>
      <w:r>
        <w:rPr>
          <w:lang w:val="en-US"/>
        </w:rPr>
        <w:t>le functionalities along with applicable inference configurations</w:t>
      </w:r>
      <w:r w:rsidRPr="00D310D1">
        <w:rPr>
          <w:lang w:val="en-US"/>
        </w:rPr>
        <w:t xml:space="preserve">. LMF could then request inference </w:t>
      </w:r>
      <w:r>
        <w:rPr>
          <w:lang w:val="en-US"/>
        </w:rPr>
        <w:t>in Step 5 (</w:t>
      </w:r>
      <w:r w:rsidRPr="002414CD">
        <w:rPr>
          <w:i/>
          <w:iCs/>
          <w:lang w:val="en-US"/>
        </w:rPr>
        <w:t>RequestLocationInformation</w:t>
      </w:r>
      <w:r>
        <w:rPr>
          <w:lang w:val="en-US"/>
        </w:rPr>
        <w:t xml:space="preserve">) </w:t>
      </w:r>
      <w:r w:rsidRPr="00D310D1">
        <w:rPr>
          <w:lang w:val="en-US"/>
        </w:rPr>
        <w:t xml:space="preserve">using one or more of the applicable </w:t>
      </w:r>
      <w:r>
        <w:rPr>
          <w:lang w:val="en-US"/>
        </w:rPr>
        <w:t xml:space="preserve">inference </w:t>
      </w:r>
      <w:r w:rsidRPr="00D310D1">
        <w:rPr>
          <w:lang w:val="en-US"/>
        </w:rPr>
        <w:t xml:space="preserve">configurations </w:t>
      </w:r>
      <w:r>
        <w:rPr>
          <w:lang w:val="en-US"/>
        </w:rPr>
        <w:t xml:space="preserve">received </w:t>
      </w:r>
      <w:r w:rsidRPr="00D310D1">
        <w:rPr>
          <w:lang w:val="en-US"/>
        </w:rPr>
        <w:t xml:space="preserve">in Step </w:t>
      </w:r>
      <w:r>
        <w:rPr>
          <w:lang w:val="en-US"/>
        </w:rPr>
        <w:t>4 (</w:t>
      </w:r>
      <w:r w:rsidRPr="002414CD">
        <w:rPr>
          <w:i/>
          <w:iCs/>
          <w:lang w:val="en-US"/>
        </w:rPr>
        <w:t>ProvideCapabilities</w:t>
      </w:r>
      <w:r>
        <w:rPr>
          <w:lang w:val="en-US"/>
        </w:rPr>
        <w:t>)</w:t>
      </w:r>
      <w:r w:rsidRPr="00D310D1">
        <w:rPr>
          <w:lang w:val="en-US"/>
        </w:rPr>
        <w:t xml:space="preserve">. </w:t>
      </w:r>
      <w:r>
        <w:rPr>
          <w:lang w:val="en-US"/>
        </w:rPr>
        <w:br/>
      </w:r>
      <w:r w:rsidRPr="0ABF5771">
        <w:rPr>
          <w:lang w:val="en-US"/>
        </w:rPr>
        <w:t>FFS</w:t>
      </w:r>
      <w:r>
        <w:rPr>
          <w:lang w:val="en-US"/>
        </w:rPr>
        <w:t>:</w:t>
      </w:r>
      <w:r w:rsidRPr="0ABF5771">
        <w:rPr>
          <w:lang w:val="en-US"/>
        </w:rPr>
        <w:t xml:space="preserve"> the content of </w:t>
      </w:r>
      <w:r>
        <w:rPr>
          <w:lang w:val="en-US"/>
        </w:rPr>
        <w:t xml:space="preserve">a </w:t>
      </w:r>
      <w:r w:rsidRPr="002414CD">
        <w:rPr>
          <w:i/>
          <w:iCs/>
          <w:lang w:val="en-US"/>
        </w:rPr>
        <w:t>candidate inference configuration</w:t>
      </w:r>
      <w:r w:rsidRPr="0ABF5771">
        <w:rPr>
          <w:lang w:val="en-US"/>
        </w:rPr>
        <w:t>, which would depend on RAN1 (e.g.,</w:t>
      </w:r>
      <w:r w:rsidRPr="00D310D1">
        <w:rPr>
          <w:lang w:val="en-US"/>
        </w:rPr>
        <w:t xml:space="preserve"> requested location information with QoS requirements (e.g., accuracy, response time, etc.), requested measurements (if any), reporting configuration (e.g., reporting periodicity), in addition to the assistance data such as containing the DL PRS configuration</w:t>
      </w:r>
      <w:r>
        <w:rPr>
          <w:lang w:val="en-US"/>
        </w:rPr>
        <w:t xml:space="preserve"> or any NW-side additional conditions</w:t>
      </w:r>
      <w:r w:rsidRPr="0ABF5771">
        <w:rPr>
          <w:lang w:val="en-US"/>
        </w:rPr>
        <w:t>)</w:t>
      </w:r>
      <w:r w:rsidRPr="00D310D1">
        <w:rPr>
          <w:lang w:val="en-US"/>
        </w:rPr>
        <w:t xml:space="preserve">. </w:t>
      </w:r>
    </w:p>
    <w:p w14:paraId="4345BF4C" w14:textId="77777777" w:rsidR="00F43627" w:rsidRPr="00D310D1" w:rsidRDefault="00F43627" w:rsidP="00F43627">
      <w:pPr>
        <w:rPr>
          <w:lang w:val="en-US"/>
        </w:rPr>
      </w:pPr>
      <w:r w:rsidRPr="00D310D1">
        <w:rPr>
          <w:b/>
          <w:lang w:val="en-US"/>
        </w:rPr>
        <w:t>Proposal 2</w:t>
      </w:r>
      <w:r w:rsidRPr="00D310D1">
        <w:rPr>
          <w:bCs/>
          <w:lang w:val="en-US"/>
        </w:rPr>
        <w:t>:</w:t>
      </w:r>
      <w:r w:rsidRPr="00D310D1">
        <w:rPr>
          <w:lang w:val="en-US"/>
        </w:rPr>
        <w:t xml:space="preserve"> UE may proactively </w:t>
      </w:r>
      <w:r>
        <w:rPr>
          <w:lang w:val="en-US"/>
        </w:rPr>
        <w:t>inform</w:t>
      </w:r>
      <w:r w:rsidRPr="00D310D1">
        <w:rPr>
          <w:lang w:val="en-US"/>
        </w:rPr>
        <w:t xml:space="preserve"> LMF with potential inference configuration(s) it may apply, in Step 2</w:t>
      </w:r>
      <w:r>
        <w:rPr>
          <w:lang w:val="en-US"/>
        </w:rPr>
        <w:t xml:space="preserve"> (</w:t>
      </w:r>
      <w:r w:rsidRPr="002414CD">
        <w:rPr>
          <w:i/>
          <w:iCs/>
          <w:lang w:val="en-US"/>
        </w:rPr>
        <w:t>ProvideCapabilities</w:t>
      </w:r>
      <w:r>
        <w:rPr>
          <w:lang w:val="en-US"/>
        </w:rPr>
        <w:t>) of the LCM procedure</w:t>
      </w:r>
      <w:r w:rsidRPr="00D310D1">
        <w:rPr>
          <w:lang w:val="en-US"/>
        </w:rPr>
        <w:t xml:space="preserve">, </w:t>
      </w:r>
      <w:r>
        <w:rPr>
          <w:lang w:val="en-US"/>
        </w:rPr>
        <w:t>before</w:t>
      </w:r>
      <w:r w:rsidRPr="00D310D1">
        <w:rPr>
          <w:lang w:val="en-US"/>
        </w:rPr>
        <w:t xml:space="preserve"> receiving</w:t>
      </w:r>
      <w:r>
        <w:rPr>
          <w:lang w:val="en-US"/>
        </w:rPr>
        <w:t xml:space="preserve"> any</w:t>
      </w:r>
      <w:r w:rsidRPr="00D310D1">
        <w:rPr>
          <w:lang w:val="en-US"/>
        </w:rPr>
        <w:t xml:space="preserve"> assistance data or inference configuration from LMF.</w:t>
      </w:r>
    </w:p>
    <w:p w14:paraId="65C89E0C" w14:textId="77777777" w:rsidR="00F43627" w:rsidRDefault="00F43627" w:rsidP="00F43627">
      <w:pPr>
        <w:rPr>
          <w:lang w:val="en-US"/>
        </w:rPr>
      </w:pPr>
      <w:r w:rsidRPr="71035B4E">
        <w:rPr>
          <w:b/>
          <w:bCs/>
          <w:lang w:val="en-US"/>
        </w:rPr>
        <w:t>Proposal 3</w:t>
      </w:r>
      <w:r w:rsidRPr="71035B4E">
        <w:rPr>
          <w:lang w:val="en-US"/>
        </w:rPr>
        <w:t xml:space="preserve">: In the LCM procedure, when reporting applicability, UE may provide additional information such as the expected validity of the report, and expected QoS or monitoring requirements of the functionality, to assist LMF </w:t>
      </w:r>
      <w:proofErr w:type="gramStart"/>
      <w:r w:rsidRPr="71035B4E">
        <w:rPr>
          <w:lang w:val="en-US"/>
        </w:rPr>
        <w:t>for</w:t>
      </w:r>
      <w:proofErr w:type="gramEnd"/>
      <w:r w:rsidRPr="71035B4E">
        <w:rPr>
          <w:lang w:val="en-US"/>
        </w:rPr>
        <w:t xml:space="preserve"> making LCM decisions.</w:t>
      </w:r>
    </w:p>
    <w:p w14:paraId="3062CDE7" w14:textId="77777777" w:rsidR="008B549E" w:rsidRPr="006E13D1" w:rsidRDefault="008B549E" w:rsidP="008B549E"/>
    <w:p w14:paraId="5981D961" w14:textId="77777777" w:rsidR="008B549E" w:rsidRDefault="008B549E" w:rsidP="008B549E"/>
    <w:p w14:paraId="657D3C7F" w14:textId="77777777" w:rsidR="008B549E" w:rsidRPr="00CD4C7B" w:rsidRDefault="008B549E" w:rsidP="008B549E"/>
    <w:p w14:paraId="1086C14F" w14:textId="77777777" w:rsidR="008B549E" w:rsidRPr="00A209D6" w:rsidRDefault="008B549E" w:rsidP="008B549E"/>
    <w:p w14:paraId="35F222F4" w14:textId="77777777" w:rsidR="00080512" w:rsidRPr="005A5862" w:rsidRDefault="00080512" w:rsidP="008B549E">
      <w:pPr>
        <w:pStyle w:val="CRCoverPage"/>
        <w:tabs>
          <w:tab w:val="left" w:pos="1985"/>
        </w:tabs>
      </w:pPr>
    </w:p>
    <w:sectPr w:rsidR="00080512" w:rsidRPr="005A586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0DDC93" w14:textId="77777777" w:rsidR="001064FD" w:rsidRDefault="001064FD">
      <w:r>
        <w:separator/>
      </w:r>
    </w:p>
  </w:endnote>
  <w:endnote w:type="continuationSeparator" w:id="0">
    <w:p w14:paraId="63819735" w14:textId="77777777" w:rsidR="001064FD" w:rsidRDefault="001064FD">
      <w:r>
        <w:continuationSeparator/>
      </w:r>
    </w:p>
  </w:endnote>
  <w:endnote w:type="continuationNotice" w:id="1">
    <w:p w14:paraId="7F5C487B" w14:textId="77777777" w:rsidR="001064FD" w:rsidRDefault="001064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0A1265" w14:textId="77777777" w:rsidR="001064FD" w:rsidRDefault="001064FD">
      <w:r>
        <w:separator/>
      </w:r>
    </w:p>
  </w:footnote>
  <w:footnote w:type="continuationSeparator" w:id="0">
    <w:p w14:paraId="1CF265A0" w14:textId="77777777" w:rsidR="001064FD" w:rsidRDefault="001064FD">
      <w:r>
        <w:continuationSeparator/>
      </w:r>
    </w:p>
  </w:footnote>
  <w:footnote w:type="continuationNotice" w:id="1">
    <w:p w14:paraId="729410CA" w14:textId="77777777" w:rsidR="001064FD" w:rsidRDefault="001064F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3"/>
  </w:num>
  <w:num w:numId="5" w16cid:durableId="630793192">
    <w:abstractNumId w:val="12"/>
  </w:num>
  <w:num w:numId="6" w16cid:durableId="1154301696">
    <w:abstractNumId w:val="14"/>
  </w:num>
  <w:num w:numId="7" w16cid:durableId="1489399165">
    <w:abstractNumId w:val="1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45A1"/>
    <w:rsid w:val="00016557"/>
    <w:rsid w:val="00023C40"/>
    <w:rsid w:val="0002507D"/>
    <w:rsid w:val="00033397"/>
    <w:rsid w:val="00040095"/>
    <w:rsid w:val="000418DD"/>
    <w:rsid w:val="00065268"/>
    <w:rsid w:val="00073C9C"/>
    <w:rsid w:val="00076412"/>
    <w:rsid w:val="00080512"/>
    <w:rsid w:val="00090468"/>
    <w:rsid w:val="00094568"/>
    <w:rsid w:val="000B7BCF"/>
    <w:rsid w:val="000C522B"/>
    <w:rsid w:val="000D3DFC"/>
    <w:rsid w:val="000D58AB"/>
    <w:rsid w:val="001064FD"/>
    <w:rsid w:val="0011046F"/>
    <w:rsid w:val="00112F1A"/>
    <w:rsid w:val="00125351"/>
    <w:rsid w:val="0012610D"/>
    <w:rsid w:val="00145075"/>
    <w:rsid w:val="00163A64"/>
    <w:rsid w:val="001741A0"/>
    <w:rsid w:val="00175FA0"/>
    <w:rsid w:val="0018542A"/>
    <w:rsid w:val="00194CD0"/>
    <w:rsid w:val="001B49C9"/>
    <w:rsid w:val="001C23F4"/>
    <w:rsid w:val="001C4F79"/>
    <w:rsid w:val="001D6EAD"/>
    <w:rsid w:val="001F168B"/>
    <w:rsid w:val="001F7831"/>
    <w:rsid w:val="00204045"/>
    <w:rsid w:val="0020712B"/>
    <w:rsid w:val="0021716B"/>
    <w:rsid w:val="00217467"/>
    <w:rsid w:val="0022606D"/>
    <w:rsid w:val="00231728"/>
    <w:rsid w:val="00244A05"/>
    <w:rsid w:val="00250404"/>
    <w:rsid w:val="00256B74"/>
    <w:rsid w:val="002610D8"/>
    <w:rsid w:val="002747EC"/>
    <w:rsid w:val="002855BF"/>
    <w:rsid w:val="00290A7C"/>
    <w:rsid w:val="002B2988"/>
    <w:rsid w:val="002F0D22"/>
    <w:rsid w:val="00311B17"/>
    <w:rsid w:val="00315FA8"/>
    <w:rsid w:val="003172DC"/>
    <w:rsid w:val="00325AE3"/>
    <w:rsid w:val="00326069"/>
    <w:rsid w:val="0035462D"/>
    <w:rsid w:val="0036459E"/>
    <w:rsid w:val="00364B41"/>
    <w:rsid w:val="00372DF8"/>
    <w:rsid w:val="00383096"/>
    <w:rsid w:val="0039346C"/>
    <w:rsid w:val="003A41EF"/>
    <w:rsid w:val="003A4ED8"/>
    <w:rsid w:val="003B40AD"/>
    <w:rsid w:val="003C3D6F"/>
    <w:rsid w:val="003C4E37"/>
    <w:rsid w:val="003D0FD0"/>
    <w:rsid w:val="003D6B42"/>
    <w:rsid w:val="003D7AAB"/>
    <w:rsid w:val="003E16BE"/>
    <w:rsid w:val="003F4E28"/>
    <w:rsid w:val="003F76B6"/>
    <w:rsid w:val="004006E8"/>
    <w:rsid w:val="00401855"/>
    <w:rsid w:val="00446C3A"/>
    <w:rsid w:val="00457837"/>
    <w:rsid w:val="00465587"/>
    <w:rsid w:val="00477455"/>
    <w:rsid w:val="00483950"/>
    <w:rsid w:val="004A1F7B"/>
    <w:rsid w:val="004C44D2"/>
    <w:rsid w:val="004D3578"/>
    <w:rsid w:val="004D380D"/>
    <w:rsid w:val="004E213A"/>
    <w:rsid w:val="004E7553"/>
    <w:rsid w:val="004F4540"/>
    <w:rsid w:val="004F73A7"/>
    <w:rsid w:val="00503171"/>
    <w:rsid w:val="00506C28"/>
    <w:rsid w:val="00534DA0"/>
    <w:rsid w:val="00537809"/>
    <w:rsid w:val="00541A65"/>
    <w:rsid w:val="005432D9"/>
    <w:rsid w:val="00543E6C"/>
    <w:rsid w:val="00565087"/>
    <w:rsid w:val="0056573F"/>
    <w:rsid w:val="00571279"/>
    <w:rsid w:val="00573250"/>
    <w:rsid w:val="00575FC5"/>
    <w:rsid w:val="005A13AB"/>
    <w:rsid w:val="005A49C6"/>
    <w:rsid w:val="005A5862"/>
    <w:rsid w:val="005C0E92"/>
    <w:rsid w:val="005C766E"/>
    <w:rsid w:val="005C7CD5"/>
    <w:rsid w:val="00611566"/>
    <w:rsid w:val="00646D99"/>
    <w:rsid w:val="00656910"/>
    <w:rsid w:val="006574C0"/>
    <w:rsid w:val="00661483"/>
    <w:rsid w:val="00670B9D"/>
    <w:rsid w:val="00696821"/>
    <w:rsid w:val="006C66D8"/>
    <w:rsid w:val="006D1E24"/>
    <w:rsid w:val="006D35DE"/>
    <w:rsid w:val="006E1057"/>
    <w:rsid w:val="006E1417"/>
    <w:rsid w:val="006F596D"/>
    <w:rsid w:val="006F6A2C"/>
    <w:rsid w:val="007069DC"/>
    <w:rsid w:val="00710201"/>
    <w:rsid w:val="0071077F"/>
    <w:rsid w:val="00711E5E"/>
    <w:rsid w:val="0072073A"/>
    <w:rsid w:val="00723B23"/>
    <w:rsid w:val="007342B5"/>
    <w:rsid w:val="00734A5B"/>
    <w:rsid w:val="00744E76"/>
    <w:rsid w:val="00757D40"/>
    <w:rsid w:val="0076599A"/>
    <w:rsid w:val="007662B5"/>
    <w:rsid w:val="00781F0F"/>
    <w:rsid w:val="0078727C"/>
    <w:rsid w:val="0079049D"/>
    <w:rsid w:val="00793DC5"/>
    <w:rsid w:val="00796823"/>
    <w:rsid w:val="007A2E55"/>
    <w:rsid w:val="007B18D8"/>
    <w:rsid w:val="007C095F"/>
    <w:rsid w:val="007C2DD0"/>
    <w:rsid w:val="007F2E08"/>
    <w:rsid w:val="008024FA"/>
    <w:rsid w:val="008028A4"/>
    <w:rsid w:val="00813245"/>
    <w:rsid w:val="00840DE0"/>
    <w:rsid w:val="00847CD0"/>
    <w:rsid w:val="008607A8"/>
    <w:rsid w:val="0086354A"/>
    <w:rsid w:val="008768CA"/>
    <w:rsid w:val="00877EF9"/>
    <w:rsid w:val="00880559"/>
    <w:rsid w:val="008B5306"/>
    <w:rsid w:val="008B549E"/>
    <w:rsid w:val="008B54E8"/>
    <w:rsid w:val="008C2E2A"/>
    <w:rsid w:val="008C3057"/>
    <w:rsid w:val="008D0C8C"/>
    <w:rsid w:val="008D2E4D"/>
    <w:rsid w:val="008F396F"/>
    <w:rsid w:val="008F3DCD"/>
    <w:rsid w:val="0090271F"/>
    <w:rsid w:val="00902DB9"/>
    <w:rsid w:val="0090466A"/>
    <w:rsid w:val="00905E5A"/>
    <w:rsid w:val="009076D6"/>
    <w:rsid w:val="00911F55"/>
    <w:rsid w:val="00923655"/>
    <w:rsid w:val="009248C6"/>
    <w:rsid w:val="009339CB"/>
    <w:rsid w:val="00936071"/>
    <w:rsid w:val="009376CD"/>
    <w:rsid w:val="00940212"/>
    <w:rsid w:val="00942EC2"/>
    <w:rsid w:val="00961B32"/>
    <w:rsid w:val="00962509"/>
    <w:rsid w:val="00970DB3"/>
    <w:rsid w:val="00974BB0"/>
    <w:rsid w:val="00975BCD"/>
    <w:rsid w:val="009818A2"/>
    <w:rsid w:val="009861A5"/>
    <w:rsid w:val="009928A9"/>
    <w:rsid w:val="009A0AF3"/>
    <w:rsid w:val="009B07CD"/>
    <w:rsid w:val="009C19E9"/>
    <w:rsid w:val="009D4729"/>
    <w:rsid w:val="009D74A6"/>
    <w:rsid w:val="009E0E87"/>
    <w:rsid w:val="00A10F02"/>
    <w:rsid w:val="00A17176"/>
    <w:rsid w:val="00A204CA"/>
    <w:rsid w:val="00A209D6"/>
    <w:rsid w:val="00A22738"/>
    <w:rsid w:val="00A320DA"/>
    <w:rsid w:val="00A36F5F"/>
    <w:rsid w:val="00A430EC"/>
    <w:rsid w:val="00A53724"/>
    <w:rsid w:val="00A54B2B"/>
    <w:rsid w:val="00A703B6"/>
    <w:rsid w:val="00A82346"/>
    <w:rsid w:val="00A9671C"/>
    <w:rsid w:val="00AA1553"/>
    <w:rsid w:val="00AD7E7C"/>
    <w:rsid w:val="00B05380"/>
    <w:rsid w:val="00B05962"/>
    <w:rsid w:val="00B15449"/>
    <w:rsid w:val="00B16C2F"/>
    <w:rsid w:val="00B27303"/>
    <w:rsid w:val="00B47FD1"/>
    <w:rsid w:val="00B516BB"/>
    <w:rsid w:val="00B5751D"/>
    <w:rsid w:val="00B669E9"/>
    <w:rsid w:val="00B7538C"/>
    <w:rsid w:val="00B84DB2"/>
    <w:rsid w:val="00BB5B47"/>
    <w:rsid w:val="00BC3555"/>
    <w:rsid w:val="00C07241"/>
    <w:rsid w:val="00C12B51"/>
    <w:rsid w:val="00C24650"/>
    <w:rsid w:val="00C25465"/>
    <w:rsid w:val="00C31806"/>
    <w:rsid w:val="00C33079"/>
    <w:rsid w:val="00C55A12"/>
    <w:rsid w:val="00C6553E"/>
    <w:rsid w:val="00C83A13"/>
    <w:rsid w:val="00C86F10"/>
    <w:rsid w:val="00C9068C"/>
    <w:rsid w:val="00C92967"/>
    <w:rsid w:val="00CA3D0C"/>
    <w:rsid w:val="00CA654B"/>
    <w:rsid w:val="00CB183F"/>
    <w:rsid w:val="00CB72B8"/>
    <w:rsid w:val="00CD0BA8"/>
    <w:rsid w:val="00CD4C7B"/>
    <w:rsid w:val="00CD58FE"/>
    <w:rsid w:val="00D33BE3"/>
    <w:rsid w:val="00D3792D"/>
    <w:rsid w:val="00D54820"/>
    <w:rsid w:val="00D55E47"/>
    <w:rsid w:val="00D62E19"/>
    <w:rsid w:val="00D6524B"/>
    <w:rsid w:val="00D67CD1"/>
    <w:rsid w:val="00D738D6"/>
    <w:rsid w:val="00D80795"/>
    <w:rsid w:val="00D854BE"/>
    <w:rsid w:val="00D87E00"/>
    <w:rsid w:val="00D9134D"/>
    <w:rsid w:val="00D96D11"/>
    <w:rsid w:val="00DA1415"/>
    <w:rsid w:val="00DA7A03"/>
    <w:rsid w:val="00DB0DB8"/>
    <w:rsid w:val="00DB1818"/>
    <w:rsid w:val="00DB4DA5"/>
    <w:rsid w:val="00DC309B"/>
    <w:rsid w:val="00DC4DA2"/>
    <w:rsid w:val="00DC5261"/>
    <w:rsid w:val="00DD700E"/>
    <w:rsid w:val="00DE25D2"/>
    <w:rsid w:val="00DF7C20"/>
    <w:rsid w:val="00E038FB"/>
    <w:rsid w:val="00E42A2B"/>
    <w:rsid w:val="00E46C08"/>
    <w:rsid w:val="00E471CF"/>
    <w:rsid w:val="00E62835"/>
    <w:rsid w:val="00E6480E"/>
    <w:rsid w:val="00E77645"/>
    <w:rsid w:val="00E83697"/>
    <w:rsid w:val="00E859B6"/>
    <w:rsid w:val="00E862B3"/>
    <w:rsid w:val="00EA66C9"/>
    <w:rsid w:val="00EB5D32"/>
    <w:rsid w:val="00EC4A25"/>
    <w:rsid w:val="00ED1C74"/>
    <w:rsid w:val="00EF612C"/>
    <w:rsid w:val="00F025A2"/>
    <w:rsid w:val="00F036E9"/>
    <w:rsid w:val="00F07388"/>
    <w:rsid w:val="00F10B38"/>
    <w:rsid w:val="00F2026E"/>
    <w:rsid w:val="00F2210A"/>
    <w:rsid w:val="00F31372"/>
    <w:rsid w:val="00F37743"/>
    <w:rsid w:val="00F40C2F"/>
    <w:rsid w:val="00F42493"/>
    <w:rsid w:val="00F43627"/>
    <w:rsid w:val="00F54A3D"/>
    <w:rsid w:val="00F54CB0"/>
    <w:rsid w:val="00F579CD"/>
    <w:rsid w:val="00F653B8"/>
    <w:rsid w:val="00F71B89"/>
    <w:rsid w:val="00F7353C"/>
    <w:rsid w:val="00F76F8F"/>
    <w:rsid w:val="00F87048"/>
    <w:rsid w:val="00F87257"/>
    <w:rsid w:val="00F941DF"/>
    <w:rsid w:val="00FA1266"/>
    <w:rsid w:val="00FB36FA"/>
    <w:rsid w:val="00FB5771"/>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9DD5572-F74C-419F-8275-36898DD15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table" w:styleId="TableGrid">
    <w:name w:val="Table Grid"/>
    <w:aliases w:val="TableGrid,网格型"/>
    <w:basedOn w:val="TableNormal"/>
    <w:qFormat/>
    <w:rsid w:val="0071077F"/>
    <w:rPr>
      <w:rFonts w:asciiTheme="minorHAnsi" w:eastAsia="SimSun" w:hAnsiTheme="minorHAnsi" w:cstheme="minorBidi"/>
      <w:sz w:val="22"/>
      <w:szCs w:val="22"/>
      <w:lang w:val="pl-P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RBI5PAMIO524-1616901215-48075</_dlc_DocId>
    <_dlc_DocIdUrl xmlns="71c5aaf6-e6ce-465b-b873-5148d2a4c105">
      <Url>https://nokia.sharepoint.com/sites/gxp/_layouts/15/DocIdRedir.aspx?ID=RBI5PAMIO524-1616901215-48075</Url>
      <Description>RBI5PAMIO524-1616901215-48075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115</TotalTime>
  <Pages>3</Pages>
  <Words>1496</Words>
  <Characters>9020</Characters>
  <Application>Microsoft Office Word</Application>
  <DocSecurity>0</DocSecurity>
  <Lines>75</Lines>
  <Paragraphs>20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10496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(Sakira)</cp:lastModifiedBy>
  <cp:revision>145</cp:revision>
  <dcterms:created xsi:type="dcterms:W3CDTF">2016-08-12T13:53:00Z</dcterms:created>
  <dcterms:modified xsi:type="dcterms:W3CDTF">2025-05-08T13:22:00Z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dddfb9c8-b023-425e-a53e-4fba80928699</vt:lpwstr>
  </property>
</Properties>
</file>